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1C711" w14:textId="77777777" w:rsidR="004D369A" w:rsidRPr="00737DD1" w:rsidRDefault="00737DD1" w:rsidP="00737DD1">
      <w:pPr>
        <w:ind w:left="2265" w:hanging="2265"/>
        <w:outlineLvl w:val="0"/>
        <w:rPr>
          <w:rFonts w:ascii="Arial" w:hAnsi="Arial"/>
          <w:sz w:val="24"/>
          <w:szCs w:val="24"/>
        </w:rPr>
      </w:pPr>
      <w:r>
        <w:rPr>
          <w:rFonts w:ascii="Arial" w:hAnsi="Arial"/>
          <w:b/>
          <w:sz w:val="24"/>
        </w:rPr>
        <w:t>Title</w:t>
      </w:r>
      <w:r w:rsidR="004D369A">
        <w:rPr>
          <w:rFonts w:ascii="Arial" w:hAnsi="Arial"/>
          <w:b/>
          <w:sz w:val="24"/>
        </w:rPr>
        <w:tab/>
      </w:r>
      <w:r w:rsidR="004D369A">
        <w:rPr>
          <w:rFonts w:ascii="Arial" w:hAnsi="Arial"/>
          <w:b/>
          <w:sz w:val="24"/>
        </w:rPr>
        <w:tab/>
      </w:r>
      <w:r w:rsidR="000F7DA7">
        <w:rPr>
          <w:rFonts w:ascii="Arial" w:hAnsi="Arial"/>
          <w:sz w:val="24"/>
          <w:szCs w:val="24"/>
        </w:rPr>
        <w:t>Test Tolerances</w:t>
      </w:r>
      <w:r w:rsidR="000F7DA7" w:rsidRPr="00761A9C">
        <w:rPr>
          <w:rFonts w:ascii="Arial" w:hAnsi="Arial"/>
          <w:sz w:val="24"/>
          <w:szCs w:val="24"/>
        </w:rPr>
        <w:t xml:space="preserve"> for </w:t>
      </w:r>
      <w:r w:rsidR="009A2EC9" w:rsidRPr="009A2EC9">
        <w:rPr>
          <w:rFonts w:ascii="Arial" w:hAnsi="Arial"/>
          <w:sz w:val="24"/>
          <w:szCs w:val="24"/>
        </w:rPr>
        <w:t xml:space="preserve">NR SA FR1 – E-UTRA cell re-selection to </w:t>
      </w:r>
      <w:r w:rsidR="00576D16">
        <w:rPr>
          <w:rFonts w:ascii="Arial" w:hAnsi="Arial"/>
          <w:sz w:val="24"/>
          <w:szCs w:val="24"/>
        </w:rPr>
        <w:t>low</w:t>
      </w:r>
      <w:r w:rsidR="009F24F3" w:rsidRPr="009F24F3">
        <w:rPr>
          <w:rFonts w:ascii="Arial" w:hAnsi="Arial"/>
          <w:sz w:val="24"/>
          <w:szCs w:val="24"/>
        </w:rPr>
        <w:t>er priority E-UTRA</w:t>
      </w:r>
      <w:r w:rsidR="009A2EC9">
        <w:rPr>
          <w:rFonts w:ascii="Arial" w:hAnsi="Arial"/>
          <w:sz w:val="24"/>
          <w:szCs w:val="24"/>
        </w:rPr>
        <w:t xml:space="preserve"> </w:t>
      </w:r>
      <w:r w:rsidR="009A2EC9" w:rsidRPr="009A2EC9">
        <w:rPr>
          <w:rFonts w:ascii="Arial" w:hAnsi="Arial"/>
          <w:sz w:val="24"/>
          <w:szCs w:val="24"/>
        </w:rPr>
        <w:t>when serving cell under CCA</w:t>
      </w:r>
    </w:p>
    <w:p w14:paraId="6D5E925E" w14:textId="77777777"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9A2EC9" w:rsidRPr="009A2EC9">
        <w:rPr>
          <w:rFonts w:ascii="Arial" w:hAnsi="Arial"/>
          <w:sz w:val="24"/>
        </w:rPr>
        <w:t>Qualcomm</w:t>
      </w:r>
    </w:p>
    <w:p w14:paraId="60220D05" w14:textId="77777777" w:rsidR="004D369A" w:rsidRDefault="004D369A">
      <w:pPr>
        <w:pBdr>
          <w:bottom w:val="single" w:sz="4" w:space="1" w:color="auto"/>
        </w:pBdr>
        <w:rPr>
          <w:rFonts w:ascii="Arial" w:hAnsi="Arial"/>
        </w:rPr>
      </w:pPr>
    </w:p>
    <w:p w14:paraId="155A4FD0"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4B48D9E" w14:textId="77777777" w:rsidR="00174D34" w:rsidRDefault="00174D34" w:rsidP="00174D34">
      <w:pPr>
        <w:overflowPunct/>
        <w:jc w:val="both"/>
        <w:textAlignment w:val="auto"/>
        <w:rPr>
          <w:rFonts w:ascii="Arial" w:hAnsi="Arial"/>
        </w:rPr>
      </w:pPr>
      <w:r>
        <w:rPr>
          <w:rFonts w:ascii="Arial" w:hAnsi="Arial"/>
        </w:rPr>
        <w:t xml:space="preserve">This document relates to the </w:t>
      </w:r>
      <w:r w:rsidRPr="003A6D47">
        <w:rPr>
          <w:rFonts w:ascii="Arial" w:hAnsi="Arial"/>
        </w:rPr>
        <w:t>int</w:t>
      </w:r>
      <w:r>
        <w:rPr>
          <w:rFonts w:ascii="Arial" w:hAnsi="Arial"/>
        </w:rPr>
        <w:t>er</w:t>
      </w:r>
      <w:r w:rsidRPr="003A6D47">
        <w:rPr>
          <w:rFonts w:ascii="Arial" w:hAnsi="Arial"/>
        </w:rPr>
        <w:t xml:space="preserve"> frequency</w:t>
      </w:r>
      <w:r>
        <w:rPr>
          <w:rFonts w:ascii="Arial" w:hAnsi="Arial"/>
        </w:rPr>
        <w:t xml:space="preserve"> </w:t>
      </w:r>
      <w:r w:rsidRPr="00174D34">
        <w:rPr>
          <w:rFonts w:ascii="Arial" w:hAnsi="Arial"/>
        </w:rPr>
        <w:t xml:space="preserve">NR SA FR1 – </w:t>
      </w:r>
      <w:r w:rsidR="00576D16">
        <w:rPr>
          <w:rFonts w:ascii="Arial" w:hAnsi="Arial"/>
        </w:rPr>
        <w:t>E-UTRA cell re-selection to low</w:t>
      </w:r>
      <w:r w:rsidRPr="00174D34">
        <w:rPr>
          <w:rFonts w:ascii="Arial" w:hAnsi="Arial"/>
        </w:rPr>
        <w:t>er priority E-UTRA</w:t>
      </w:r>
      <w:r w:rsidRPr="003A6D47">
        <w:rPr>
          <w:rFonts w:ascii="Arial" w:hAnsi="Arial"/>
        </w:rPr>
        <w:t xml:space="preserve"> </w:t>
      </w:r>
      <w:r w:rsidR="009A2EC9" w:rsidRPr="009A2EC9">
        <w:rPr>
          <w:rFonts w:ascii="Arial" w:hAnsi="Arial"/>
        </w:rPr>
        <w:t xml:space="preserve">when serving cell under CCA </w:t>
      </w:r>
      <w:r>
        <w:rPr>
          <w:rFonts w:ascii="Arial" w:hAnsi="Arial"/>
        </w:rPr>
        <w:t>test</w:t>
      </w:r>
      <w:r w:rsidRPr="003A6D47">
        <w:rPr>
          <w:rFonts w:ascii="Arial" w:hAnsi="Arial"/>
        </w:rPr>
        <w:t xml:space="preserve"> case</w:t>
      </w:r>
      <w:r w:rsidRPr="0020662A">
        <w:rPr>
          <w:rFonts w:ascii="Arial" w:hAnsi="Arial"/>
        </w:rPr>
        <w:t xml:space="preserve"> in</w:t>
      </w:r>
      <w:r>
        <w:rPr>
          <w:rFonts w:ascii="Arial" w:hAnsi="Arial"/>
        </w:rPr>
        <w:t xml:space="preserve"> TS 38.533.</w:t>
      </w:r>
    </w:p>
    <w:p w14:paraId="5DA9C2EF" w14:textId="77777777" w:rsidR="009A2EC9" w:rsidRPr="00154C0F" w:rsidRDefault="009A2EC9" w:rsidP="009A2EC9">
      <w:pPr>
        <w:overflowPunct/>
        <w:spacing w:after="60"/>
        <w:ind w:left="113"/>
        <w:textAlignment w:val="auto"/>
        <w:rPr>
          <w:rFonts w:ascii="Arial" w:hAnsi="Arial" w:cs="Arial"/>
        </w:rPr>
      </w:pPr>
      <w:r w:rsidRPr="00154C0F">
        <w:rPr>
          <w:rFonts w:ascii="Arial" w:hAnsi="Arial" w:cs="Arial"/>
        </w:rPr>
        <w:t>The test cases in question, from TS 38.533, are:</w:t>
      </w:r>
    </w:p>
    <w:p w14:paraId="54A8312D" w14:textId="77777777" w:rsidR="009A2EC9" w:rsidRPr="00154C0F" w:rsidRDefault="009A2EC9" w:rsidP="009A2EC9">
      <w:pPr>
        <w:numPr>
          <w:ilvl w:val="0"/>
          <w:numId w:val="3"/>
        </w:numPr>
        <w:overflowPunct/>
        <w:spacing w:after="60"/>
        <w:textAlignment w:val="auto"/>
        <w:rPr>
          <w:rFonts w:ascii="Arial" w:hAnsi="Arial" w:cs="Arial"/>
        </w:rPr>
      </w:pPr>
      <w:r w:rsidRPr="00154C0F">
        <w:rPr>
          <w:rFonts w:ascii="Arial" w:hAnsi="Arial" w:cs="Arial"/>
        </w:rPr>
        <w:t>11.1.</w:t>
      </w:r>
      <w:r>
        <w:rPr>
          <w:rFonts w:ascii="Arial" w:hAnsi="Arial" w:cs="Arial"/>
        </w:rPr>
        <w:t>4</w:t>
      </w:r>
      <w:r w:rsidRPr="00154C0F">
        <w:rPr>
          <w:rFonts w:ascii="Arial" w:hAnsi="Arial" w:cs="Arial"/>
        </w:rPr>
        <w:t>.</w:t>
      </w:r>
      <w:r>
        <w:rPr>
          <w:rFonts w:ascii="Arial" w:hAnsi="Arial" w:cs="Arial"/>
        </w:rPr>
        <w:t>2</w:t>
      </w:r>
      <w:r w:rsidRPr="00154C0F">
        <w:rPr>
          <w:rFonts w:ascii="Arial" w:hAnsi="Arial" w:cs="Arial"/>
        </w:rPr>
        <w:t xml:space="preserve">, </w:t>
      </w:r>
      <w:r w:rsidRPr="009A2EC9">
        <w:rPr>
          <w:rFonts w:ascii="Arial" w:hAnsi="Arial" w:cs="Arial"/>
        </w:rPr>
        <w:t>NR SA FR1 Cell reselection to lower priority E-UTRAN when serving cell is subject to CCA</w:t>
      </w:r>
    </w:p>
    <w:p w14:paraId="537369D5" w14:textId="77777777" w:rsidR="009A2EC9" w:rsidRDefault="009A2EC9" w:rsidP="004832F6">
      <w:pPr>
        <w:overflowPunct/>
        <w:jc w:val="both"/>
        <w:textAlignment w:val="auto"/>
        <w:rPr>
          <w:rFonts w:ascii="Arial" w:hAnsi="Arial"/>
        </w:rPr>
      </w:pPr>
    </w:p>
    <w:p w14:paraId="0DAFEC18"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14:paraId="310114C9" w14:textId="77777777" w:rsidR="00174D34" w:rsidRPr="005216AE" w:rsidRDefault="00174D34" w:rsidP="00174D34">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1187221D" w14:textId="77777777" w:rsidR="00174D34" w:rsidRDefault="009A2EC9" w:rsidP="00174D34">
      <w:pPr>
        <w:overflowPunct/>
        <w:jc w:val="both"/>
        <w:textAlignment w:val="auto"/>
        <w:rPr>
          <w:rFonts w:ascii="Arial" w:hAnsi="Arial"/>
        </w:rPr>
      </w:pPr>
      <w:bookmarkStart w:id="0" w:name="_Toc535476479"/>
      <w:bookmarkStart w:id="1" w:name="_Toc241998906"/>
      <w:bookmarkStart w:id="2" w:name="_Toc319418352"/>
      <w:bookmarkStart w:id="3" w:name="_Toc383691001"/>
      <w:bookmarkStart w:id="4" w:name="_Toc231531227"/>
      <w:r w:rsidRPr="009A2EC9">
        <w:rPr>
          <w:rFonts w:ascii="Arial" w:hAnsi="Arial"/>
        </w:rPr>
        <w:t>The test conditions are defined in the following extracts from TS 38.</w:t>
      </w:r>
      <w:r w:rsidRPr="009A2EC9">
        <w:rPr>
          <w:rFonts w:ascii="Arial" w:hAnsi="Arial" w:hint="eastAsia"/>
        </w:rPr>
        <w:t>133</w:t>
      </w:r>
      <w:r w:rsidRPr="009A2EC9">
        <w:rPr>
          <w:rFonts w:ascii="Arial" w:hAnsi="Arial"/>
        </w:rPr>
        <w:t xml:space="preserve"> v16.21.0 Annex A</w:t>
      </w:r>
    </w:p>
    <w:bookmarkEnd w:id="0"/>
    <w:bookmarkEnd w:id="1"/>
    <w:bookmarkEnd w:id="2"/>
    <w:bookmarkEnd w:id="3"/>
    <w:p w14:paraId="083463C4" w14:textId="77777777" w:rsidR="009A2EC9" w:rsidRDefault="009A2EC9" w:rsidP="009A2EC9">
      <w:pPr>
        <w:keepNext/>
        <w:keepLines/>
        <w:spacing w:before="120"/>
        <w:ind w:left="1418" w:hanging="1418"/>
        <w:outlineLvl w:val="3"/>
        <w:rPr>
          <w:rFonts w:ascii="Arial" w:eastAsia="Times New Roman" w:hAnsi="Arial"/>
          <w:sz w:val="24"/>
          <w:highlight w:val="lightGray"/>
        </w:rPr>
      </w:pPr>
      <w:r>
        <w:rPr>
          <w:rFonts w:ascii="Arial" w:eastAsia="Times New Roman" w:hAnsi="Arial"/>
          <w:sz w:val="24"/>
          <w:highlight w:val="lightGray"/>
        </w:rPr>
        <w:t>A.11.1.4.2</w:t>
      </w:r>
      <w:r>
        <w:rPr>
          <w:rFonts w:ascii="Arial" w:eastAsia="Times New Roman" w:hAnsi="Arial"/>
          <w:sz w:val="24"/>
          <w:highlight w:val="lightGray"/>
        </w:rPr>
        <w:tab/>
        <w:t>Cell reselection to lower priority E-UTRAN when serving cell is subject to CCA</w:t>
      </w:r>
    </w:p>
    <w:p w14:paraId="5CE416A4" w14:textId="77777777" w:rsidR="009A2EC9" w:rsidRDefault="009A2EC9" w:rsidP="009A2EC9">
      <w:pPr>
        <w:keepNext/>
        <w:keepLines/>
        <w:spacing w:before="120"/>
        <w:ind w:left="1701" w:hanging="1701"/>
        <w:outlineLvl w:val="4"/>
        <w:rPr>
          <w:rFonts w:ascii="Arial" w:eastAsia="Times New Roman" w:hAnsi="Arial"/>
          <w:sz w:val="22"/>
          <w:highlight w:val="lightGray"/>
        </w:rPr>
      </w:pPr>
      <w:r>
        <w:rPr>
          <w:rFonts w:ascii="Arial" w:eastAsia="Times New Roman" w:hAnsi="Arial"/>
          <w:sz w:val="22"/>
          <w:highlight w:val="lightGray"/>
        </w:rPr>
        <w:t>A.11.1.4.2.1</w:t>
      </w:r>
      <w:r>
        <w:rPr>
          <w:rFonts w:ascii="Arial" w:eastAsia="Times New Roman" w:hAnsi="Arial"/>
          <w:sz w:val="22"/>
          <w:highlight w:val="lightGray"/>
        </w:rPr>
        <w:tab/>
        <w:t>Test Purpose and Environment</w:t>
      </w:r>
    </w:p>
    <w:p w14:paraId="35457383" w14:textId="77777777" w:rsidR="009A2EC9" w:rsidRDefault="009A2EC9" w:rsidP="009A2EC9">
      <w:pPr>
        <w:rPr>
          <w:rFonts w:eastAsia="Times New Roman" w:cs="v4.2.0"/>
          <w:highlight w:val="lightGray"/>
          <w:lang w:eastAsia="en-GB"/>
        </w:rPr>
      </w:pPr>
      <w:r>
        <w:rPr>
          <w:rFonts w:eastAsia="Times New Roman" w:cs="v4.2.0"/>
          <w:highlight w:val="lightGray"/>
          <w:lang w:eastAsia="en-GB"/>
        </w:rPr>
        <w:t>This test is to verify the requirement for the NR cell subject to CCA to E-UTRAN inter-RAT cell reselection requirements specified in clause 4.2A.2.5 when the E-UTRAN cell is of lower priority.</w:t>
      </w:r>
    </w:p>
    <w:p w14:paraId="446D2B93" w14:textId="77777777" w:rsidR="009A2EC9" w:rsidRDefault="009A2EC9" w:rsidP="009A2EC9">
      <w:pPr>
        <w:rPr>
          <w:rFonts w:eastAsia="Times New Roman" w:cs="v4.2.0"/>
          <w:highlight w:val="lightGray"/>
          <w:lang w:eastAsia="en-GB"/>
        </w:rPr>
      </w:pPr>
      <w:r>
        <w:rPr>
          <w:rFonts w:eastAsia="Times New Roman" w:cs="v4.2.0"/>
          <w:highlight w:val="lightGray"/>
          <w:lang w:eastAsia="en-GB"/>
        </w:rPr>
        <w:t xml:space="preserve">The test scenario comprises of one NR cell and one E-UTRAN cell as given in tables A.11.1.4.2.1-1, A.11.1.4.2.1-2, A.11.1.4.2.1-3 and A.11.1.4.2.1-4. The test consists of </w:t>
      </w:r>
      <w:r>
        <w:rPr>
          <w:rFonts w:eastAsia="Times New Roman" w:cs="v4.2.0"/>
          <w:highlight w:val="lightGray"/>
        </w:rPr>
        <w:t>three</w:t>
      </w:r>
      <w:r>
        <w:rPr>
          <w:rFonts w:eastAsia="Times New Roman" w:cs="v4.2.0"/>
          <w:highlight w:val="lightGray"/>
          <w:lang w:eastAsia="en-GB"/>
        </w:rPr>
        <w:t xml:space="preserve"> successive time periods, with time duration of T1</w:t>
      </w:r>
      <w:r>
        <w:rPr>
          <w:rFonts w:eastAsia="Times New Roman" w:cs="v4.2.0"/>
          <w:highlight w:val="lightGray"/>
        </w:rPr>
        <w:t xml:space="preserve"> </w:t>
      </w:r>
      <w:r>
        <w:rPr>
          <w:rFonts w:eastAsia="Times New Roman" w:cs="v4.2.0"/>
          <w:highlight w:val="lightGray"/>
          <w:lang w:eastAsia="en-GB"/>
        </w:rPr>
        <w:t xml:space="preserve">and T2 respectively. Both </w:t>
      </w:r>
      <w:r>
        <w:rPr>
          <w:rFonts w:eastAsia="Times New Roman" w:cs="v4.2.0"/>
          <w:highlight w:val="lightGray"/>
        </w:rPr>
        <w:t>NR Cell 1 and E-UTRAN Cell 2 are</w:t>
      </w:r>
      <w:r>
        <w:rPr>
          <w:rFonts w:eastAsia="Times New Roman" w:cs="v4.2.0"/>
          <w:highlight w:val="lightGray"/>
          <w:lang w:eastAsia="en-GB"/>
        </w:rPr>
        <w:t xml:space="preserve"> already identified by the UE prior to the start of the test. E-UTRAN Cell 2 is of lower priority than Cell 1.</w:t>
      </w:r>
    </w:p>
    <w:p w14:paraId="2B2D8F14" w14:textId="77777777" w:rsidR="009A2EC9" w:rsidRDefault="009A2EC9" w:rsidP="009A2EC9">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t>Table A.11.1.4.2.1-1: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A2EC9" w:rsidRPr="009A2EC9" w14:paraId="46398661" w14:textId="77777777" w:rsidTr="00E10A06">
        <w:tc>
          <w:tcPr>
            <w:tcW w:w="1427" w:type="dxa"/>
            <w:shd w:val="clear" w:color="auto" w:fill="auto"/>
          </w:tcPr>
          <w:p w14:paraId="0DD6C298"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Configuration</w:t>
            </w:r>
          </w:p>
        </w:tc>
        <w:tc>
          <w:tcPr>
            <w:tcW w:w="3960" w:type="dxa"/>
            <w:shd w:val="clear" w:color="auto" w:fill="auto"/>
          </w:tcPr>
          <w:p w14:paraId="02F3E9E9"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Description of a cell with CCA</w:t>
            </w:r>
          </w:p>
        </w:tc>
        <w:tc>
          <w:tcPr>
            <w:tcW w:w="4242" w:type="dxa"/>
          </w:tcPr>
          <w:p w14:paraId="626134F5" w14:textId="77777777" w:rsidR="009A2EC9" w:rsidRDefault="009A2EC9" w:rsidP="009A2EC9">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Description of a cell without CCA</w:t>
            </w:r>
          </w:p>
        </w:tc>
      </w:tr>
      <w:tr w:rsidR="009A2EC9" w:rsidRPr="009A2EC9" w14:paraId="5DC8A5A2" w14:textId="77777777" w:rsidTr="00E10A06">
        <w:tc>
          <w:tcPr>
            <w:tcW w:w="1427" w:type="dxa"/>
            <w:shd w:val="clear" w:color="auto" w:fill="auto"/>
          </w:tcPr>
          <w:p w14:paraId="27E50CE2" w14:textId="77777777" w:rsidR="009A2EC9" w:rsidRDefault="009A2EC9" w:rsidP="009A2EC9">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1</w:t>
            </w:r>
          </w:p>
        </w:tc>
        <w:tc>
          <w:tcPr>
            <w:tcW w:w="3960" w:type="dxa"/>
            <w:shd w:val="clear" w:color="auto" w:fill="auto"/>
          </w:tcPr>
          <w:p w14:paraId="192C052F" w14:textId="77777777" w:rsidR="009A2EC9" w:rsidRDefault="009A2EC9" w:rsidP="009A2EC9">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NR 30 kHz SSB SCS, 40 MHz bandwidth, TDD duplex mode</w:t>
            </w:r>
          </w:p>
        </w:tc>
        <w:tc>
          <w:tcPr>
            <w:tcW w:w="4242" w:type="dxa"/>
          </w:tcPr>
          <w:p w14:paraId="48CF8FB3"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sz w:val="18"/>
                <w:highlight w:val="lightGray"/>
              </w:rPr>
              <w:t xml:space="preserve">LTE </w:t>
            </w:r>
            <w:r>
              <w:rPr>
                <w:rFonts w:ascii="Arial" w:eastAsia="Malgun Gothic" w:hAnsi="Arial"/>
                <w:sz w:val="18"/>
                <w:highlight w:val="lightGray"/>
                <w:lang w:eastAsia="en-GB"/>
              </w:rPr>
              <w:t>10 MHz bandwidth, TDD duplex mode</w:t>
            </w:r>
          </w:p>
        </w:tc>
      </w:tr>
      <w:tr w:rsidR="009A2EC9" w:rsidRPr="009A2EC9" w14:paraId="2297AC19" w14:textId="77777777" w:rsidTr="00E10A06">
        <w:tc>
          <w:tcPr>
            <w:tcW w:w="1427" w:type="dxa"/>
            <w:shd w:val="clear" w:color="auto" w:fill="auto"/>
          </w:tcPr>
          <w:p w14:paraId="75872F5C"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sz w:val="18"/>
                <w:highlight w:val="lightGray"/>
              </w:rPr>
              <w:t>2</w:t>
            </w:r>
          </w:p>
        </w:tc>
        <w:tc>
          <w:tcPr>
            <w:tcW w:w="3960" w:type="dxa"/>
            <w:shd w:val="clear" w:color="auto" w:fill="auto"/>
          </w:tcPr>
          <w:p w14:paraId="5E30D1C2" w14:textId="77777777" w:rsidR="009A2EC9" w:rsidRDefault="009A2EC9" w:rsidP="009A2EC9">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NR 30 kHz SSB SCS, 40 MHz bandwidth, TDD duplex mode</w:t>
            </w:r>
          </w:p>
        </w:tc>
        <w:tc>
          <w:tcPr>
            <w:tcW w:w="4242" w:type="dxa"/>
          </w:tcPr>
          <w:p w14:paraId="11EBEAB4"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sz w:val="18"/>
                <w:highlight w:val="lightGray"/>
              </w:rPr>
              <w:t xml:space="preserve">LTE </w:t>
            </w:r>
            <w:r>
              <w:rPr>
                <w:rFonts w:ascii="Arial" w:eastAsia="Malgun Gothic" w:hAnsi="Arial"/>
                <w:sz w:val="18"/>
                <w:highlight w:val="lightGray"/>
                <w:lang w:eastAsia="en-GB"/>
              </w:rPr>
              <w:t>10 MHz bandwidth, FDD duplex mode</w:t>
            </w:r>
          </w:p>
        </w:tc>
      </w:tr>
      <w:tr w:rsidR="009A2EC9" w:rsidRPr="009A2EC9" w14:paraId="587B7139" w14:textId="77777777" w:rsidTr="00E10A06">
        <w:tc>
          <w:tcPr>
            <w:tcW w:w="9629" w:type="dxa"/>
            <w:gridSpan w:val="3"/>
            <w:shd w:val="clear" w:color="auto" w:fill="auto"/>
          </w:tcPr>
          <w:p w14:paraId="2FB1F11B" w14:textId="77777777" w:rsidR="009A2EC9" w:rsidRDefault="009A2EC9" w:rsidP="009A2EC9">
            <w:pPr>
              <w:keepNext/>
              <w:keepLines/>
              <w:spacing w:after="0"/>
              <w:ind w:left="851" w:hanging="851"/>
              <w:rPr>
                <w:rFonts w:ascii="Arial" w:eastAsia="Times New Roman" w:hAnsi="Arial"/>
                <w:sz w:val="18"/>
                <w:highlight w:val="lightGray"/>
              </w:rPr>
            </w:pPr>
            <w:r>
              <w:rPr>
                <w:rFonts w:ascii="Arial" w:eastAsia="Times New Roman" w:hAnsi="Arial"/>
                <w:sz w:val="18"/>
                <w:highlight w:val="lightGray"/>
              </w:rPr>
              <w:t>Note:</w:t>
            </w:r>
            <w:r>
              <w:rPr>
                <w:rFonts w:ascii="Arial" w:eastAsia="Times New Roman" w:hAnsi="Arial"/>
                <w:sz w:val="18"/>
                <w:highlight w:val="lightGray"/>
              </w:rPr>
              <w:tab/>
            </w:r>
            <w:r>
              <w:rPr>
                <w:rFonts w:ascii="Arial" w:eastAsia="Times New Roman" w:hAnsi="Arial"/>
                <w:sz w:val="18"/>
                <w:highlight w:val="lightGray"/>
                <w:lang w:eastAsia="en-GB"/>
              </w:rPr>
              <w:t>The UE is only required to be tested in one of the supported test configurations.</w:t>
            </w:r>
          </w:p>
        </w:tc>
      </w:tr>
    </w:tbl>
    <w:p w14:paraId="12B37E70" w14:textId="77777777" w:rsidR="009A2EC9" w:rsidRDefault="009A2EC9" w:rsidP="009A2EC9">
      <w:pPr>
        <w:rPr>
          <w:rFonts w:eastAsia="Times New Roman"/>
          <w:highlight w:val="lightGray"/>
          <w:lang w:eastAsia="en-GB"/>
        </w:rPr>
      </w:pPr>
    </w:p>
    <w:p w14:paraId="0B06434A" w14:textId="77777777" w:rsidR="009A2EC9" w:rsidRDefault="009A2EC9" w:rsidP="009A2EC9">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lastRenderedPageBreak/>
        <w:t>Table A.11.1.4.2.1-2: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6"/>
        <w:gridCol w:w="1214"/>
        <w:gridCol w:w="566"/>
        <w:gridCol w:w="1537"/>
        <w:gridCol w:w="1764"/>
        <w:gridCol w:w="3590"/>
      </w:tblGrid>
      <w:tr w:rsidR="009A2EC9" w:rsidRPr="009A2EC9" w14:paraId="633AE0AA" w14:textId="77777777" w:rsidTr="00E10A06">
        <w:trPr>
          <w:cantSplit/>
        </w:trPr>
        <w:tc>
          <w:tcPr>
            <w:tcW w:w="0" w:type="auto"/>
            <w:gridSpan w:val="2"/>
          </w:tcPr>
          <w:p w14:paraId="0A5034FE"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Parameter</w:t>
            </w:r>
          </w:p>
        </w:tc>
        <w:tc>
          <w:tcPr>
            <w:tcW w:w="0" w:type="auto"/>
          </w:tcPr>
          <w:p w14:paraId="420DB636"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Unit</w:t>
            </w:r>
          </w:p>
        </w:tc>
        <w:tc>
          <w:tcPr>
            <w:tcW w:w="0" w:type="auto"/>
          </w:tcPr>
          <w:p w14:paraId="23140977" w14:textId="77777777" w:rsidR="009A2EC9" w:rsidRDefault="009A2EC9" w:rsidP="009A2EC9">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Test configuration</w:t>
            </w:r>
          </w:p>
        </w:tc>
        <w:tc>
          <w:tcPr>
            <w:tcW w:w="0" w:type="auto"/>
          </w:tcPr>
          <w:p w14:paraId="52BBD785"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Value</w:t>
            </w:r>
          </w:p>
        </w:tc>
        <w:tc>
          <w:tcPr>
            <w:tcW w:w="0" w:type="auto"/>
          </w:tcPr>
          <w:p w14:paraId="0B47F97D"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Comment</w:t>
            </w:r>
          </w:p>
        </w:tc>
      </w:tr>
      <w:tr w:rsidR="009A2EC9" w:rsidRPr="009A2EC9" w14:paraId="5AF8C034" w14:textId="77777777" w:rsidTr="00E10A06">
        <w:trPr>
          <w:cantSplit/>
        </w:trPr>
        <w:tc>
          <w:tcPr>
            <w:tcW w:w="0" w:type="auto"/>
          </w:tcPr>
          <w:p w14:paraId="64C9B2B2"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Initial condition</w:t>
            </w:r>
          </w:p>
        </w:tc>
        <w:tc>
          <w:tcPr>
            <w:tcW w:w="0" w:type="auto"/>
          </w:tcPr>
          <w:p w14:paraId="28D947CF"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Active cell</w:t>
            </w:r>
          </w:p>
        </w:tc>
        <w:tc>
          <w:tcPr>
            <w:tcW w:w="0" w:type="auto"/>
          </w:tcPr>
          <w:p w14:paraId="32A48E51"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Pr>
          <w:p w14:paraId="6DF48327"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tcPr>
          <w:p w14:paraId="5858652E"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1</w:t>
            </w:r>
          </w:p>
        </w:tc>
        <w:tc>
          <w:tcPr>
            <w:tcW w:w="0" w:type="auto"/>
          </w:tcPr>
          <w:p w14:paraId="522E72D9"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The UE camps on Cell 1 in the initial phase.</w:t>
            </w:r>
          </w:p>
        </w:tc>
      </w:tr>
      <w:tr w:rsidR="009A2EC9" w:rsidRPr="009A2EC9" w14:paraId="32E736FD" w14:textId="77777777" w:rsidTr="00E10A06">
        <w:trPr>
          <w:cantSplit/>
          <w:trHeight w:val="237"/>
        </w:trPr>
        <w:tc>
          <w:tcPr>
            <w:tcW w:w="0" w:type="auto"/>
            <w:vMerge w:val="restart"/>
          </w:tcPr>
          <w:p w14:paraId="13F26EC6"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T1 end condition</w:t>
            </w:r>
          </w:p>
        </w:tc>
        <w:tc>
          <w:tcPr>
            <w:tcW w:w="0" w:type="auto"/>
          </w:tcPr>
          <w:p w14:paraId="56905A46"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Active cell</w:t>
            </w:r>
          </w:p>
        </w:tc>
        <w:tc>
          <w:tcPr>
            <w:tcW w:w="0" w:type="auto"/>
          </w:tcPr>
          <w:p w14:paraId="7AE4200B"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Pr>
          <w:p w14:paraId="1CAE466D"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tcPr>
          <w:p w14:paraId="64D083F6"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2</w:t>
            </w:r>
          </w:p>
        </w:tc>
        <w:tc>
          <w:tcPr>
            <w:tcW w:w="0" w:type="auto"/>
            <w:vMerge w:val="restart"/>
          </w:tcPr>
          <w:p w14:paraId="2E634F55"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The UE shall perform reselection to Cell 2 during T1.</w:t>
            </w:r>
          </w:p>
        </w:tc>
      </w:tr>
      <w:tr w:rsidR="009A2EC9" w:rsidRPr="009A2EC9" w14:paraId="77474A4B" w14:textId="77777777" w:rsidTr="00E10A06">
        <w:trPr>
          <w:cantSplit/>
          <w:trHeight w:val="283"/>
        </w:trPr>
        <w:tc>
          <w:tcPr>
            <w:tcW w:w="0" w:type="auto"/>
            <w:vMerge/>
          </w:tcPr>
          <w:p w14:paraId="6B3549D8" w14:textId="77777777" w:rsidR="009A2EC9" w:rsidRDefault="009A2EC9" w:rsidP="009A2EC9">
            <w:pPr>
              <w:keepNext/>
              <w:keepLines/>
              <w:spacing w:after="0"/>
              <w:rPr>
                <w:rFonts w:ascii="Arial" w:eastAsia="Times New Roman" w:hAnsi="Arial"/>
                <w:sz w:val="18"/>
                <w:highlight w:val="lightGray"/>
                <w:lang w:eastAsia="en-GB"/>
              </w:rPr>
            </w:pPr>
          </w:p>
        </w:tc>
        <w:tc>
          <w:tcPr>
            <w:tcW w:w="0" w:type="auto"/>
          </w:tcPr>
          <w:p w14:paraId="765EDDAC"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Neighbour cells</w:t>
            </w:r>
          </w:p>
        </w:tc>
        <w:tc>
          <w:tcPr>
            <w:tcW w:w="0" w:type="auto"/>
          </w:tcPr>
          <w:p w14:paraId="306B1994"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Pr>
          <w:p w14:paraId="17C1139E"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tcPr>
          <w:p w14:paraId="651A477F"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1</w:t>
            </w:r>
          </w:p>
        </w:tc>
        <w:tc>
          <w:tcPr>
            <w:tcW w:w="0" w:type="auto"/>
            <w:vMerge/>
            <w:tcBorders>
              <w:bottom w:val="single" w:sz="4" w:space="0" w:color="auto"/>
            </w:tcBorders>
          </w:tcPr>
          <w:p w14:paraId="3C35CEB2"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1A5BB195" w14:textId="77777777" w:rsidTr="00E10A06">
        <w:trPr>
          <w:cantSplit/>
        </w:trPr>
        <w:tc>
          <w:tcPr>
            <w:tcW w:w="0" w:type="auto"/>
            <w:vMerge w:val="restart"/>
          </w:tcPr>
          <w:p w14:paraId="04FA11F7"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T2 end condition</w:t>
            </w:r>
          </w:p>
        </w:tc>
        <w:tc>
          <w:tcPr>
            <w:tcW w:w="0" w:type="auto"/>
          </w:tcPr>
          <w:p w14:paraId="088FE7CE"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Active cell</w:t>
            </w:r>
          </w:p>
        </w:tc>
        <w:tc>
          <w:tcPr>
            <w:tcW w:w="0" w:type="auto"/>
          </w:tcPr>
          <w:p w14:paraId="13BC90B9"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Pr>
          <w:p w14:paraId="4408B63D"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tcPr>
          <w:p w14:paraId="1D44225F"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1</w:t>
            </w:r>
          </w:p>
        </w:tc>
        <w:tc>
          <w:tcPr>
            <w:tcW w:w="0" w:type="auto"/>
            <w:vMerge w:val="restart"/>
          </w:tcPr>
          <w:p w14:paraId="59E752AE"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The UE shall perform reselection to Cell 1 during T2 for iteration of the tests.</w:t>
            </w:r>
          </w:p>
        </w:tc>
      </w:tr>
      <w:tr w:rsidR="009A2EC9" w:rsidRPr="009A2EC9" w14:paraId="04FAE517" w14:textId="77777777" w:rsidTr="00E10A06">
        <w:trPr>
          <w:cantSplit/>
        </w:trPr>
        <w:tc>
          <w:tcPr>
            <w:tcW w:w="0" w:type="auto"/>
            <w:vMerge/>
          </w:tcPr>
          <w:p w14:paraId="4AB868D6" w14:textId="77777777" w:rsidR="009A2EC9" w:rsidRDefault="009A2EC9" w:rsidP="009A2EC9">
            <w:pPr>
              <w:keepNext/>
              <w:keepLines/>
              <w:spacing w:after="0"/>
              <w:rPr>
                <w:rFonts w:ascii="Arial" w:eastAsia="Times New Roman" w:hAnsi="Arial"/>
                <w:sz w:val="18"/>
                <w:highlight w:val="lightGray"/>
                <w:lang w:eastAsia="en-GB"/>
              </w:rPr>
            </w:pPr>
          </w:p>
        </w:tc>
        <w:tc>
          <w:tcPr>
            <w:tcW w:w="0" w:type="auto"/>
          </w:tcPr>
          <w:p w14:paraId="1F9AAD11"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Neighbour cells</w:t>
            </w:r>
          </w:p>
        </w:tc>
        <w:tc>
          <w:tcPr>
            <w:tcW w:w="0" w:type="auto"/>
          </w:tcPr>
          <w:p w14:paraId="0BEE180E"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Pr>
          <w:p w14:paraId="481D9160"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tcPr>
          <w:p w14:paraId="315EE3DF"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Cell 2</w:t>
            </w:r>
          </w:p>
        </w:tc>
        <w:tc>
          <w:tcPr>
            <w:tcW w:w="0" w:type="auto"/>
            <w:vMerge/>
          </w:tcPr>
          <w:p w14:paraId="2058AD3E" w14:textId="77777777" w:rsidR="009A2EC9" w:rsidRDefault="009A2EC9" w:rsidP="009A2EC9">
            <w:pPr>
              <w:keepNext/>
              <w:keepLines/>
              <w:spacing w:after="0"/>
              <w:jc w:val="center"/>
              <w:rPr>
                <w:rFonts w:ascii="Arial" w:eastAsia="Times New Roman" w:hAnsi="Arial"/>
                <w:sz w:val="18"/>
                <w:highlight w:val="lightGray"/>
              </w:rPr>
            </w:pPr>
          </w:p>
        </w:tc>
      </w:tr>
      <w:tr w:rsidR="009A2EC9" w:rsidRPr="009A2EC9" w14:paraId="0D3F2449" w14:textId="77777777" w:rsidTr="00E10A06">
        <w:trPr>
          <w:cantSplit/>
        </w:trPr>
        <w:tc>
          <w:tcPr>
            <w:tcW w:w="0" w:type="auto"/>
            <w:gridSpan w:val="2"/>
          </w:tcPr>
          <w:p w14:paraId="2833545C"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Access Barring Information</w:t>
            </w:r>
          </w:p>
        </w:tc>
        <w:tc>
          <w:tcPr>
            <w:tcW w:w="0" w:type="auto"/>
          </w:tcPr>
          <w:p w14:paraId="54381F51"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w:t>
            </w:r>
          </w:p>
        </w:tc>
        <w:tc>
          <w:tcPr>
            <w:tcW w:w="0" w:type="auto"/>
          </w:tcPr>
          <w:p w14:paraId="081654B9" w14:textId="77777777" w:rsidR="009A2EC9" w:rsidRDefault="009A2EC9" w:rsidP="009A2EC9">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rPr>
              <w:t>1, 2</w:t>
            </w:r>
          </w:p>
        </w:tc>
        <w:tc>
          <w:tcPr>
            <w:tcW w:w="0" w:type="auto"/>
          </w:tcPr>
          <w:p w14:paraId="5BBCFF11"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Not Sent</w:t>
            </w:r>
          </w:p>
        </w:tc>
        <w:tc>
          <w:tcPr>
            <w:tcW w:w="0" w:type="auto"/>
          </w:tcPr>
          <w:p w14:paraId="7C92226A"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No additional delays in random access procedure.</w:t>
            </w:r>
          </w:p>
        </w:tc>
      </w:tr>
      <w:tr w:rsidR="009A2EC9" w:rsidRPr="009A2EC9" w14:paraId="76DB66A5" w14:textId="77777777" w:rsidTr="00E10A06">
        <w:trPr>
          <w:cantSplit/>
        </w:trPr>
        <w:tc>
          <w:tcPr>
            <w:tcW w:w="0" w:type="auto"/>
            <w:gridSpan w:val="2"/>
          </w:tcPr>
          <w:p w14:paraId="4A5FCE06"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cs="v4.2.0"/>
                <w:sz w:val="18"/>
                <w:highlight w:val="lightGray"/>
                <w:lang w:val="it-IT"/>
              </w:rPr>
              <w:t>SMTC configuration</w:t>
            </w:r>
          </w:p>
        </w:tc>
        <w:tc>
          <w:tcPr>
            <w:tcW w:w="0" w:type="auto"/>
          </w:tcPr>
          <w:p w14:paraId="586F9D49" w14:textId="77777777" w:rsidR="009A2EC9" w:rsidRDefault="009A2EC9" w:rsidP="009A2EC9">
            <w:pPr>
              <w:keepNext/>
              <w:keepLines/>
              <w:spacing w:after="0"/>
              <w:jc w:val="center"/>
              <w:rPr>
                <w:rFonts w:ascii="Arial" w:eastAsia="Times New Roman" w:hAnsi="Arial" w:cs="v4.2.0"/>
                <w:sz w:val="18"/>
                <w:highlight w:val="lightGray"/>
                <w:lang w:eastAsia="en-GB"/>
              </w:rPr>
            </w:pPr>
          </w:p>
        </w:tc>
        <w:tc>
          <w:tcPr>
            <w:tcW w:w="0" w:type="auto"/>
          </w:tcPr>
          <w:p w14:paraId="4CF1E2F1"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cs="v4.2.0"/>
                <w:bCs/>
                <w:sz w:val="18"/>
                <w:highlight w:val="lightGray"/>
              </w:rPr>
              <w:t>1, 2</w:t>
            </w:r>
          </w:p>
        </w:tc>
        <w:tc>
          <w:tcPr>
            <w:tcW w:w="0" w:type="auto"/>
          </w:tcPr>
          <w:p w14:paraId="769C2731" w14:textId="77777777" w:rsidR="009A2EC9" w:rsidRDefault="009A2EC9" w:rsidP="009A2EC9">
            <w:pPr>
              <w:keepNext/>
              <w:keepLines/>
              <w:spacing w:after="0"/>
              <w:jc w:val="center"/>
              <w:rPr>
                <w:rFonts w:ascii="Arial" w:eastAsia="Times New Roman" w:hAnsi="Arial" w:cs="v4.2.0"/>
                <w:sz w:val="18"/>
                <w:highlight w:val="lightGray"/>
                <w:lang w:eastAsia="en-GB"/>
              </w:rPr>
            </w:pPr>
            <w:r>
              <w:rPr>
                <w:rFonts w:ascii="Arial" w:eastAsia="Times New Roman" w:hAnsi="Arial" w:cs="v4.2.0"/>
                <w:bCs/>
                <w:sz w:val="18"/>
                <w:highlight w:val="lightGray"/>
              </w:rPr>
              <w:t>SMTC.1</w:t>
            </w:r>
          </w:p>
        </w:tc>
        <w:tc>
          <w:tcPr>
            <w:tcW w:w="0" w:type="auto"/>
          </w:tcPr>
          <w:p w14:paraId="5F98755D" w14:textId="77777777" w:rsidR="009A2EC9" w:rsidRDefault="009A2EC9" w:rsidP="009A2EC9">
            <w:pPr>
              <w:keepNext/>
              <w:keepLines/>
              <w:spacing w:after="0"/>
              <w:jc w:val="center"/>
              <w:rPr>
                <w:rFonts w:ascii="Arial" w:eastAsia="Times New Roman" w:hAnsi="Arial" w:cs="v4.2.0"/>
                <w:sz w:val="18"/>
                <w:highlight w:val="lightGray"/>
                <w:lang w:eastAsia="en-GB"/>
              </w:rPr>
            </w:pPr>
          </w:p>
        </w:tc>
      </w:tr>
      <w:tr w:rsidR="009A2EC9" w:rsidRPr="009A2EC9" w14:paraId="65DCDF6B" w14:textId="77777777" w:rsidTr="00E10A06">
        <w:trPr>
          <w:cantSplit/>
        </w:trPr>
        <w:tc>
          <w:tcPr>
            <w:tcW w:w="0" w:type="auto"/>
            <w:gridSpan w:val="2"/>
          </w:tcPr>
          <w:p w14:paraId="59FDBD6D"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cs="v4.2.0"/>
                <w:sz w:val="18"/>
                <w:highlight w:val="lightGray"/>
                <w:lang w:val="it-IT"/>
              </w:rPr>
              <w:t>DBT Window Configuration</w:t>
            </w:r>
          </w:p>
        </w:tc>
        <w:tc>
          <w:tcPr>
            <w:tcW w:w="0" w:type="auto"/>
          </w:tcPr>
          <w:p w14:paraId="7658F79B" w14:textId="77777777" w:rsidR="009A2EC9" w:rsidRDefault="009A2EC9" w:rsidP="009A2EC9">
            <w:pPr>
              <w:keepNext/>
              <w:keepLines/>
              <w:spacing w:after="0"/>
              <w:jc w:val="center"/>
              <w:rPr>
                <w:rFonts w:ascii="Arial" w:eastAsia="Times New Roman" w:hAnsi="Arial" w:cs="v4.2.0"/>
                <w:sz w:val="18"/>
                <w:highlight w:val="lightGray"/>
                <w:lang w:eastAsia="en-GB"/>
              </w:rPr>
            </w:pPr>
          </w:p>
        </w:tc>
        <w:tc>
          <w:tcPr>
            <w:tcW w:w="0" w:type="auto"/>
          </w:tcPr>
          <w:p w14:paraId="4E1FDC8F"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cs="v4.2.0"/>
                <w:bCs/>
                <w:sz w:val="18"/>
                <w:highlight w:val="lightGray"/>
              </w:rPr>
              <w:t>1, 2</w:t>
            </w:r>
          </w:p>
        </w:tc>
        <w:tc>
          <w:tcPr>
            <w:tcW w:w="0" w:type="auto"/>
          </w:tcPr>
          <w:p w14:paraId="375D3F7A" w14:textId="77777777" w:rsidR="009A2EC9" w:rsidRDefault="009A2EC9" w:rsidP="009A2EC9">
            <w:pPr>
              <w:keepNext/>
              <w:keepLines/>
              <w:spacing w:after="0"/>
              <w:jc w:val="center"/>
              <w:rPr>
                <w:rFonts w:ascii="Arial" w:eastAsia="Times New Roman" w:hAnsi="Arial" w:cs="v4.2.0"/>
                <w:sz w:val="18"/>
                <w:highlight w:val="lightGray"/>
                <w:lang w:eastAsia="en-GB"/>
              </w:rPr>
            </w:pPr>
            <w:r>
              <w:rPr>
                <w:rFonts w:ascii="Arial" w:eastAsia="Times New Roman" w:hAnsi="Arial"/>
                <w:snapToGrid w:val="0"/>
                <w:sz w:val="18"/>
                <w:szCs w:val="18"/>
                <w:highlight w:val="lightGray"/>
              </w:rPr>
              <w:t>DBT.1</w:t>
            </w:r>
          </w:p>
        </w:tc>
        <w:tc>
          <w:tcPr>
            <w:tcW w:w="0" w:type="auto"/>
          </w:tcPr>
          <w:p w14:paraId="0F5909E2" w14:textId="77777777" w:rsidR="009A2EC9" w:rsidRDefault="009A2EC9" w:rsidP="009A2EC9">
            <w:pPr>
              <w:keepNext/>
              <w:keepLines/>
              <w:spacing w:after="0"/>
              <w:jc w:val="center"/>
              <w:rPr>
                <w:rFonts w:ascii="Arial" w:eastAsia="Times New Roman" w:hAnsi="Arial" w:cs="v4.2.0"/>
                <w:sz w:val="18"/>
                <w:highlight w:val="lightGray"/>
                <w:lang w:eastAsia="en-GB"/>
              </w:rPr>
            </w:pPr>
            <w:r>
              <w:rPr>
                <w:rFonts w:ascii="Arial" w:eastAsia="Times New Roman" w:hAnsi="Arial" w:cs="v4.2.0"/>
                <w:bCs/>
                <w:sz w:val="18"/>
                <w:highlight w:val="lightGray"/>
              </w:rPr>
              <w:t>As specified in clause A.3.28.1.</w:t>
            </w:r>
          </w:p>
        </w:tc>
      </w:tr>
      <w:tr w:rsidR="009A2EC9" w:rsidRPr="009A2EC9" w14:paraId="3330CEED" w14:textId="77777777" w:rsidTr="00E10A06">
        <w:trPr>
          <w:cantSplit/>
        </w:trPr>
        <w:tc>
          <w:tcPr>
            <w:tcW w:w="0" w:type="auto"/>
            <w:gridSpan w:val="2"/>
          </w:tcPr>
          <w:p w14:paraId="6573EE2D" w14:textId="77777777" w:rsidR="009A2EC9" w:rsidRDefault="009A2EC9" w:rsidP="009A2EC9">
            <w:pPr>
              <w:keepNext/>
              <w:keepLines/>
              <w:spacing w:after="0"/>
              <w:rPr>
                <w:rFonts w:ascii="Arial" w:eastAsia="Times New Roman" w:hAnsi="Arial" w:cs="v4.2.0"/>
                <w:sz w:val="18"/>
                <w:highlight w:val="lightGray"/>
                <w:lang w:val="it-IT"/>
              </w:rPr>
            </w:pPr>
            <w:r>
              <w:rPr>
                <w:rFonts w:ascii="Arial" w:eastAsia="Times New Roman" w:hAnsi="Arial"/>
                <w:noProof/>
                <w:sz w:val="18"/>
                <w:highlight w:val="lightGray"/>
                <w:lang w:val="it-IT" w:eastAsia="en-GB"/>
              </w:rPr>
              <w:t>DL CCA model</w:t>
            </w:r>
          </w:p>
        </w:tc>
        <w:tc>
          <w:tcPr>
            <w:tcW w:w="0" w:type="auto"/>
          </w:tcPr>
          <w:p w14:paraId="2B851A2D" w14:textId="77777777" w:rsidR="009A2EC9" w:rsidRDefault="009A2EC9" w:rsidP="009A2EC9">
            <w:pPr>
              <w:keepNext/>
              <w:keepLines/>
              <w:spacing w:after="0"/>
              <w:jc w:val="center"/>
              <w:rPr>
                <w:rFonts w:ascii="Arial" w:eastAsia="Times New Roman" w:hAnsi="Arial" w:cs="v4.2.0"/>
                <w:sz w:val="18"/>
                <w:highlight w:val="lightGray"/>
                <w:lang w:eastAsia="en-GB"/>
              </w:rPr>
            </w:pPr>
          </w:p>
        </w:tc>
        <w:tc>
          <w:tcPr>
            <w:tcW w:w="0" w:type="auto"/>
          </w:tcPr>
          <w:p w14:paraId="2C4A046B" w14:textId="77777777" w:rsidR="009A2EC9" w:rsidRDefault="009A2EC9" w:rsidP="009A2EC9">
            <w:pPr>
              <w:keepNext/>
              <w:keepLines/>
              <w:spacing w:after="0"/>
              <w:jc w:val="center"/>
              <w:rPr>
                <w:rFonts w:ascii="Arial" w:eastAsia="Times New Roman" w:hAnsi="Arial" w:cs="v4.2.0"/>
                <w:bCs/>
                <w:sz w:val="18"/>
                <w:highlight w:val="lightGray"/>
              </w:rPr>
            </w:pPr>
            <w:r>
              <w:rPr>
                <w:rFonts w:ascii="Arial" w:eastAsia="Times New Roman" w:hAnsi="Arial" w:cs="v4.2.0"/>
                <w:bCs/>
                <w:sz w:val="18"/>
                <w:highlight w:val="lightGray"/>
              </w:rPr>
              <w:t>1, 2</w:t>
            </w:r>
          </w:p>
        </w:tc>
        <w:tc>
          <w:tcPr>
            <w:tcW w:w="0" w:type="auto"/>
          </w:tcPr>
          <w:p w14:paraId="2E984F12" w14:textId="77777777" w:rsidR="009A2EC9" w:rsidRDefault="009A2EC9" w:rsidP="009A2EC9">
            <w:pPr>
              <w:keepNext/>
              <w:keepLines/>
              <w:spacing w:after="0"/>
              <w:jc w:val="center"/>
              <w:rPr>
                <w:rFonts w:ascii="Arial" w:eastAsia="Times New Roman" w:hAnsi="Arial"/>
                <w:sz w:val="18"/>
                <w:szCs w:val="18"/>
                <w:highlight w:val="lightGray"/>
                <w:lang w:eastAsia="en-GB"/>
              </w:rPr>
            </w:pPr>
            <w:r>
              <w:rPr>
                <w:rFonts w:ascii="Arial" w:eastAsia="Times New Roman" w:hAnsi="Arial" w:cs="Arial"/>
                <w:sz w:val="18"/>
                <w:szCs w:val="18"/>
                <w:highlight w:val="lightGray"/>
                <w:lang w:eastAsia="en-GB"/>
              </w:rPr>
              <w:t>As specified in clause</w:t>
            </w:r>
            <w:r w:rsidDel="00EC0809">
              <w:rPr>
                <w:rFonts w:ascii="Arial" w:eastAsia="Times New Roman" w:hAnsi="Arial"/>
                <w:sz w:val="18"/>
                <w:szCs w:val="18"/>
                <w:highlight w:val="lightGray"/>
                <w:lang w:eastAsia="en-GB"/>
              </w:rPr>
              <w:t xml:space="preserve"> </w:t>
            </w:r>
            <w:r>
              <w:rPr>
                <w:rFonts w:ascii="Arial" w:eastAsia="Times New Roman" w:hAnsi="Arial"/>
                <w:sz w:val="18"/>
                <w:szCs w:val="18"/>
                <w:highlight w:val="lightGray"/>
                <w:lang w:eastAsia="en-GB"/>
              </w:rPr>
              <w:t>A.3.26.2.1</w:t>
            </w:r>
          </w:p>
        </w:tc>
        <w:tc>
          <w:tcPr>
            <w:tcW w:w="0" w:type="auto"/>
          </w:tcPr>
          <w:p w14:paraId="241E22FB" w14:textId="77777777" w:rsidR="009A2EC9" w:rsidRDefault="009A2EC9" w:rsidP="009A2EC9">
            <w:pPr>
              <w:keepNext/>
              <w:keepLines/>
              <w:spacing w:after="0"/>
              <w:jc w:val="center"/>
              <w:rPr>
                <w:rFonts w:ascii="Arial" w:eastAsia="Times New Roman" w:hAnsi="Arial" w:cs="v4.2.0"/>
                <w:sz w:val="18"/>
                <w:highlight w:val="lightGray"/>
                <w:lang w:eastAsia="en-GB"/>
              </w:rPr>
            </w:pPr>
          </w:p>
        </w:tc>
      </w:tr>
      <w:tr w:rsidR="009A2EC9" w:rsidRPr="009A2EC9" w14:paraId="42919DB6" w14:textId="77777777" w:rsidTr="00E10A06">
        <w:trPr>
          <w:cantSplit/>
        </w:trPr>
        <w:tc>
          <w:tcPr>
            <w:tcW w:w="0" w:type="auto"/>
            <w:gridSpan w:val="2"/>
          </w:tcPr>
          <w:p w14:paraId="727F2878" w14:textId="77777777" w:rsidR="009A2EC9" w:rsidRDefault="009A2EC9" w:rsidP="009A2EC9">
            <w:pPr>
              <w:keepNext/>
              <w:keepLines/>
              <w:spacing w:after="0"/>
              <w:rPr>
                <w:rFonts w:ascii="Arial" w:eastAsia="Times New Roman" w:hAnsi="Arial" w:cs="v4.2.0"/>
                <w:sz w:val="18"/>
                <w:highlight w:val="lightGray"/>
                <w:lang w:val="it-IT"/>
              </w:rPr>
            </w:pPr>
            <w:r>
              <w:rPr>
                <w:rFonts w:ascii="Arial" w:eastAsia="Times New Roman" w:hAnsi="Arial"/>
                <w:noProof/>
                <w:sz w:val="18"/>
                <w:highlight w:val="lightGray"/>
                <w:lang w:val="it-IT" w:eastAsia="en-GB"/>
              </w:rPr>
              <w:t>UL CCA model</w:t>
            </w:r>
          </w:p>
        </w:tc>
        <w:tc>
          <w:tcPr>
            <w:tcW w:w="0" w:type="auto"/>
          </w:tcPr>
          <w:p w14:paraId="134083A6" w14:textId="77777777" w:rsidR="009A2EC9" w:rsidRDefault="009A2EC9" w:rsidP="009A2EC9">
            <w:pPr>
              <w:keepNext/>
              <w:keepLines/>
              <w:spacing w:after="0"/>
              <w:jc w:val="center"/>
              <w:rPr>
                <w:rFonts w:ascii="Arial" w:eastAsia="Times New Roman" w:hAnsi="Arial" w:cs="v4.2.0"/>
                <w:sz w:val="18"/>
                <w:highlight w:val="lightGray"/>
                <w:lang w:eastAsia="en-GB"/>
              </w:rPr>
            </w:pPr>
          </w:p>
        </w:tc>
        <w:tc>
          <w:tcPr>
            <w:tcW w:w="0" w:type="auto"/>
          </w:tcPr>
          <w:p w14:paraId="2D073B1E" w14:textId="77777777" w:rsidR="009A2EC9" w:rsidRDefault="009A2EC9" w:rsidP="009A2EC9">
            <w:pPr>
              <w:keepNext/>
              <w:keepLines/>
              <w:spacing w:after="0"/>
              <w:jc w:val="center"/>
              <w:rPr>
                <w:rFonts w:ascii="Arial" w:eastAsia="Times New Roman" w:hAnsi="Arial" w:cs="v4.2.0"/>
                <w:bCs/>
                <w:sz w:val="18"/>
                <w:highlight w:val="lightGray"/>
              </w:rPr>
            </w:pPr>
            <w:r>
              <w:rPr>
                <w:rFonts w:ascii="Arial" w:eastAsia="Times New Roman" w:hAnsi="Arial" w:cs="v4.2.0"/>
                <w:bCs/>
                <w:sz w:val="18"/>
                <w:highlight w:val="lightGray"/>
              </w:rPr>
              <w:t>1, 2</w:t>
            </w:r>
          </w:p>
        </w:tc>
        <w:tc>
          <w:tcPr>
            <w:tcW w:w="0" w:type="auto"/>
          </w:tcPr>
          <w:p w14:paraId="0973B024"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Arial"/>
                <w:sz w:val="18"/>
                <w:szCs w:val="18"/>
                <w:highlight w:val="lightGray"/>
                <w:lang w:eastAsia="en-GB"/>
              </w:rPr>
              <w:t>As specified in clause</w:t>
            </w:r>
            <w:r w:rsidDel="00EC0809">
              <w:rPr>
                <w:rFonts w:ascii="Arial" w:eastAsia="Times New Roman" w:hAnsi="Arial"/>
                <w:sz w:val="18"/>
                <w:szCs w:val="18"/>
                <w:highlight w:val="lightGray"/>
                <w:lang w:eastAsia="en-GB"/>
              </w:rPr>
              <w:t xml:space="preserve"> </w:t>
            </w:r>
            <w:r>
              <w:rPr>
                <w:rFonts w:ascii="Arial" w:eastAsia="Times New Roman" w:hAnsi="Arial" w:cs="Arial"/>
                <w:sz w:val="18"/>
                <w:szCs w:val="18"/>
                <w:highlight w:val="lightGray"/>
                <w:lang w:eastAsia="en-GB"/>
              </w:rPr>
              <w:t>A.3.26.2.2</w:t>
            </w:r>
          </w:p>
        </w:tc>
        <w:tc>
          <w:tcPr>
            <w:tcW w:w="0" w:type="auto"/>
          </w:tcPr>
          <w:p w14:paraId="3638F812" w14:textId="77777777" w:rsidR="009A2EC9" w:rsidRDefault="009A2EC9" w:rsidP="009A2EC9">
            <w:pPr>
              <w:keepNext/>
              <w:keepLines/>
              <w:spacing w:after="0"/>
              <w:jc w:val="center"/>
              <w:rPr>
                <w:rFonts w:ascii="Arial" w:eastAsia="Times New Roman" w:hAnsi="Arial" w:cs="v4.2.0"/>
                <w:sz w:val="18"/>
                <w:highlight w:val="lightGray"/>
                <w:lang w:eastAsia="en-GB"/>
              </w:rPr>
            </w:pPr>
          </w:p>
        </w:tc>
      </w:tr>
      <w:tr w:rsidR="009A2EC9" w:rsidRPr="009A2EC9" w14:paraId="69C917F8" w14:textId="77777777" w:rsidTr="00E10A06">
        <w:trPr>
          <w:cantSplit/>
        </w:trPr>
        <w:tc>
          <w:tcPr>
            <w:tcW w:w="0" w:type="auto"/>
            <w:gridSpan w:val="2"/>
          </w:tcPr>
          <w:p w14:paraId="675C1A6B"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DRX cycle length</w:t>
            </w:r>
          </w:p>
        </w:tc>
        <w:tc>
          <w:tcPr>
            <w:tcW w:w="0" w:type="auto"/>
          </w:tcPr>
          <w:p w14:paraId="536E69C4"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w:t>
            </w:r>
          </w:p>
        </w:tc>
        <w:tc>
          <w:tcPr>
            <w:tcW w:w="0" w:type="auto"/>
          </w:tcPr>
          <w:p w14:paraId="4DDC5773"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tcPr>
          <w:p w14:paraId="1913A90D"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1.28</w:t>
            </w:r>
          </w:p>
        </w:tc>
        <w:tc>
          <w:tcPr>
            <w:tcW w:w="0" w:type="auto"/>
          </w:tcPr>
          <w:p w14:paraId="22491C22"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The value shall be used for all cells in the test.</w:t>
            </w:r>
          </w:p>
        </w:tc>
      </w:tr>
      <w:tr w:rsidR="009A2EC9" w:rsidRPr="009A2EC9" w14:paraId="3CB97E36" w14:textId="77777777" w:rsidTr="00E10A06">
        <w:trPr>
          <w:cantSplit/>
        </w:trPr>
        <w:tc>
          <w:tcPr>
            <w:tcW w:w="0" w:type="auto"/>
            <w:gridSpan w:val="2"/>
          </w:tcPr>
          <w:p w14:paraId="62A97A34"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sz w:val="18"/>
                <w:highlight w:val="lightGray"/>
              </w:rPr>
              <w:t>NR PRACH configuration index</w:t>
            </w:r>
          </w:p>
        </w:tc>
        <w:tc>
          <w:tcPr>
            <w:tcW w:w="0" w:type="auto"/>
          </w:tcPr>
          <w:p w14:paraId="1AC2196D"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Pr>
          <w:p w14:paraId="235619BB"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tcPr>
          <w:p w14:paraId="3925D813"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102</w:t>
            </w:r>
          </w:p>
        </w:tc>
        <w:tc>
          <w:tcPr>
            <w:tcW w:w="0" w:type="auto"/>
          </w:tcPr>
          <w:p w14:paraId="7BDF3321"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The detailed configuration is specified in TS 38.211 clause 6.3.3.2</w:t>
            </w:r>
          </w:p>
        </w:tc>
      </w:tr>
      <w:tr w:rsidR="009A2EC9" w:rsidRPr="009A2EC9" w14:paraId="16177E45" w14:textId="77777777" w:rsidTr="00E10A06">
        <w:trPr>
          <w:cantSplit/>
        </w:trPr>
        <w:tc>
          <w:tcPr>
            <w:tcW w:w="0" w:type="auto"/>
            <w:gridSpan w:val="2"/>
            <w:tcBorders>
              <w:bottom w:val="nil"/>
            </w:tcBorders>
          </w:tcPr>
          <w:p w14:paraId="332BB5F5"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sz w:val="18"/>
                <w:highlight w:val="lightGray"/>
              </w:rPr>
              <w:t xml:space="preserve">E-UTRAN PRACH </w:t>
            </w:r>
          </w:p>
        </w:tc>
        <w:tc>
          <w:tcPr>
            <w:tcW w:w="0" w:type="auto"/>
            <w:tcBorders>
              <w:bottom w:val="nil"/>
            </w:tcBorders>
          </w:tcPr>
          <w:p w14:paraId="2EF057C3"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Pr>
          <w:p w14:paraId="5563B2EC"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 xml:space="preserve"> 1</w:t>
            </w:r>
          </w:p>
        </w:tc>
        <w:tc>
          <w:tcPr>
            <w:tcW w:w="0" w:type="auto"/>
            <w:tcBorders>
              <w:bottom w:val="nil"/>
            </w:tcBorders>
          </w:tcPr>
          <w:p w14:paraId="6CD3F4D4"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lang w:eastAsia="ja-JP"/>
              </w:rPr>
              <w:t>53</w:t>
            </w:r>
          </w:p>
        </w:tc>
        <w:tc>
          <w:tcPr>
            <w:tcW w:w="0" w:type="auto"/>
            <w:vMerge w:val="restart"/>
          </w:tcPr>
          <w:p w14:paraId="1A6454D7"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cs="v4.2.0"/>
                <w:sz w:val="18"/>
                <w:highlight w:val="lightGray"/>
                <w:lang w:eastAsia="en-GB"/>
              </w:rPr>
              <w:t xml:space="preserve">As specified in table 5.7.1-2 in </w:t>
            </w:r>
            <w:r>
              <w:rPr>
                <w:rFonts w:ascii="Arial" w:eastAsia="Times New Roman" w:hAnsi="Arial"/>
                <w:sz w:val="18"/>
                <w:highlight w:val="lightGray"/>
                <w:lang w:eastAsia="en-GB"/>
              </w:rPr>
              <w:t>TS 36.211 [23]</w:t>
            </w:r>
          </w:p>
        </w:tc>
      </w:tr>
      <w:tr w:rsidR="009A2EC9" w:rsidRPr="009A2EC9" w14:paraId="4F121C12" w14:textId="77777777" w:rsidTr="00E10A06">
        <w:trPr>
          <w:cantSplit/>
        </w:trPr>
        <w:tc>
          <w:tcPr>
            <w:tcW w:w="0" w:type="auto"/>
            <w:gridSpan w:val="2"/>
            <w:tcBorders>
              <w:top w:val="nil"/>
            </w:tcBorders>
          </w:tcPr>
          <w:p w14:paraId="1E53DF75"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sz w:val="18"/>
                <w:highlight w:val="lightGray"/>
              </w:rPr>
              <w:t>configuration index</w:t>
            </w:r>
          </w:p>
        </w:tc>
        <w:tc>
          <w:tcPr>
            <w:tcW w:w="0" w:type="auto"/>
            <w:tcBorders>
              <w:top w:val="nil"/>
            </w:tcBorders>
          </w:tcPr>
          <w:p w14:paraId="12B03C6F"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Pr>
          <w:p w14:paraId="0E0B3942"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 xml:space="preserve"> 2</w:t>
            </w:r>
          </w:p>
        </w:tc>
        <w:tc>
          <w:tcPr>
            <w:tcW w:w="0" w:type="auto"/>
            <w:tcBorders>
              <w:top w:val="nil"/>
            </w:tcBorders>
          </w:tcPr>
          <w:p w14:paraId="5FA03EAA"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4</w:t>
            </w:r>
          </w:p>
        </w:tc>
        <w:tc>
          <w:tcPr>
            <w:tcW w:w="0" w:type="auto"/>
            <w:vMerge/>
          </w:tcPr>
          <w:p w14:paraId="2190E79C" w14:textId="77777777" w:rsidR="009A2EC9" w:rsidRDefault="009A2EC9" w:rsidP="009A2EC9">
            <w:pPr>
              <w:keepNext/>
              <w:keepLines/>
              <w:spacing w:after="0"/>
              <w:jc w:val="center"/>
              <w:rPr>
                <w:rFonts w:ascii="Arial" w:eastAsia="Times New Roman" w:hAnsi="Arial" w:cs="v4.2.0"/>
                <w:sz w:val="18"/>
                <w:highlight w:val="lightGray"/>
                <w:lang w:eastAsia="en-GB"/>
              </w:rPr>
            </w:pPr>
          </w:p>
        </w:tc>
      </w:tr>
      <w:tr w:rsidR="009A2EC9" w:rsidRPr="009A2EC9" w14:paraId="6FEE6E85" w14:textId="77777777" w:rsidTr="00E10A06">
        <w:trPr>
          <w:cantSplit/>
        </w:trPr>
        <w:tc>
          <w:tcPr>
            <w:tcW w:w="0" w:type="auto"/>
            <w:gridSpan w:val="2"/>
          </w:tcPr>
          <w:p w14:paraId="04CBB490"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rPr>
              <w:t>T1</w:t>
            </w:r>
          </w:p>
        </w:tc>
        <w:tc>
          <w:tcPr>
            <w:tcW w:w="0" w:type="auto"/>
          </w:tcPr>
          <w:p w14:paraId="15DA9982"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s</w:t>
            </w:r>
          </w:p>
        </w:tc>
        <w:tc>
          <w:tcPr>
            <w:tcW w:w="0" w:type="auto"/>
          </w:tcPr>
          <w:p w14:paraId="7E3FD59B"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tcPr>
          <w:p w14:paraId="71F2A327"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15</w:t>
            </w:r>
          </w:p>
        </w:tc>
        <w:tc>
          <w:tcPr>
            <w:tcW w:w="0" w:type="auto"/>
          </w:tcPr>
          <w:p w14:paraId="0469F526"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T1 needs to be defined so that cell re-selection reaction time is taken into account.</w:t>
            </w:r>
          </w:p>
        </w:tc>
      </w:tr>
      <w:tr w:rsidR="009A2EC9" w:rsidRPr="009A2EC9" w14:paraId="33881645" w14:textId="77777777" w:rsidTr="00E10A06">
        <w:trPr>
          <w:cantSplit/>
        </w:trPr>
        <w:tc>
          <w:tcPr>
            <w:tcW w:w="0" w:type="auto"/>
            <w:gridSpan w:val="2"/>
          </w:tcPr>
          <w:p w14:paraId="2912DB9B"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w:t>
            </w:r>
            <w:r>
              <w:rPr>
                <w:rFonts w:ascii="Arial" w:eastAsia="Times New Roman" w:hAnsi="Arial"/>
                <w:sz w:val="18"/>
                <w:highlight w:val="lightGray"/>
              </w:rPr>
              <w:t>2</w:t>
            </w:r>
          </w:p>
        </w:tc>
        <w:tc>
          <w:tcPr>
            <w:tcW w:w="0" w:type="auto"/>
          </w:tcPr>
          <w:p w14:paraId="537F8361"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w:t>
            </w:r>
          </w:p>
        </w:tc>
        <w:tc>
          <w:tcPr>
            <w:tcW w:w="0" w:type="auto"/>
          </w:tcPr>
          <w:p w14:paraId="5DDFF14F"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tcPr>
          <w:p w14:paraId="73395211"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75</w:t>
            </w:r>
          </w:p>
        </w:tc>
        <w:tc>
          <w:tcPr>
            <w:tcW w:w="0" w:type="auto"/>
          </w:tcPr>
          <w:p w14:paraId="790E455E"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T2 needs to be defined so that cell re-selection reaction time is taken into account.</w:t>
            </w:r>
          </w:p>
        </w:tc>
      </w:tr>
    </w:tbl>
    <w:p w14:paraId="06CB16EF" w14:textId="77777777" w:rsidR="009A2EC9" w:rsidRDefault="009A2EC9" w:rsidP="009A2EC9">
      <w:pPr>
        <w:rPr>
          <w:rFonts w:eastAsia="Times New Roman"/>
          <w:highlight w:val="lightGray"/>
          <w:lang w:eastAsia="en-GB"/>
        </w:rPr>
      </w:pPr>
    </w:p>
    <w:p w14:paraId="383B7557" w14:textId="77777777" w:rsidR="009A2EC9" w:rsidRDefault="009A2EC9" w:rsidP="009A2EC9">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lastRenderedPageBreak/>
        <w:t>Table A.11.1.4.2.1-3: Cell specific test parameters for NR Cell 1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8"/>
        <w:gridCol w:w="1374"/>
        <w:gridCol w:w="1665"/>
        <w:gridCol w:w="1445"/>
        <w:gridCol w:w="1445"/>
      </w:tblGrid>
      <w:tr w:rsidR="009A2EC9" w:rsidRPr="009A2EC9" w14:paraId="505EEB7A" w14:textId="77777777" w:rsidTr="00E10A06">
        <w:trPr>
          <w:cantSplit/>
          <w:jc w:val="center"/>
        </w:trPr>
        <w:tc>
          <w:tcPr>
            <w:tcW w:w="0" w:type="auto"/>
            <w:vMerge w:val="restart"/>
            <w:tcBorders>
              <w:top w:val="single" w:sz="4" w:space="0" w:color="auto"/>
              <w:left w:val="single" w:sz="4" w:space="0" w:color="auto"/>
            </w:tcBorders>
          </w:tcPr>
          <w:p w14:paraId="5C114C04"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Parameter</w:t>
            </w:r>
          </w:p>
        </w:tc>
        <w:tc>
          <w:tcPr>
            <w:tcW w:w="0" w:type="auto"/>
            <w:vMerge w:val="restart"/>
            <w:tcBorders>
              <w:top w:val="single" w:sz="4" w:space="0" w:color="auto"/>
            </w:tcBorders>
          </w:tcPr>
          <w:p w14:paraId="1E9E2540"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Unit</w:t>
            </w:r>
          </w:p>
        </w:tc>
        <w:tc>
          <w:tcPr>
            <w:tcW w:w="0" w:type="auto"/>
            <w:vMerge w:val="restart"/>
            <w:tcBorders>
              <w:top w:val="single" w:sz="4" w:space="0" w:color="auto"/>
            </w:tcBorders>
          </w:tcPr>
          <w:p w14:paraId="3407BC07" w14:textId="77777777" w:rsidR="009A2EC9" w:rsidRDefault="009A2EC9" w:rsidP="009A2EC9">
            <w:pPr>
              <w:keepNext/>
              <w:keepLines/>
              <w:spacing w:after="0"/>
              <w:jc w:val="center"/>
              <w:rPr>
                <w:rFonts w:ascii="Arial" w:eastAsia="Times New Roman" w:hAnsi="Arial"/>
                <w:b/>
                <w:sz w:val="18"/>
                <w:highlight w:val="lightGray"/>
              </w:rPr>
            </w:pPr>
            <w:r>
              <w:rPr>
                <w:rFonts w:ascii="Arial" w:eastAsia="Times New Roman" w:hAnsi="Arial"/>
                <w:b/>
                <w:sz w:val="18"/>
                <w:highlight w:val="lightGray"/>
              </w:rPr>
              <w:t>Test configuration</w:t>
            </w:r>
          </w:p>
        </w:tc>
        <w:tc>
          <w:tcPr>
            <w:tcW w:w="0" w:type="auto"/>
            <w:gridSpan w:val="2"/>
            <w:tcBorders>
              <w:top w:val="single" w:sz="4" w:space="0" w:color="auto"/>
              <w:right w:val="single" w:sz="4" w:space="0" w:color="auto"/>
            </w:tcBorders>
          </w:tcPr>
          <w:p w14:paraId="27C51FBA"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Cell 1</w:t>
            </w:r>
          </w:p>
        </w:tc>
      </w:tr>
      <w:tr w:rsidR="009A2EC9" w:rsidRPr="009A2EC9" w14:paraId="586A5B97" w14:textId="77777777" w:rsidTr="00E10A06">
        <w:trPr>
          <w:cantSplit/>
          <w:jc w:val="center"/>
        </w:trPr>
        <w:tc>
          <w:tcPr>
            <w:tcW w:w="0" w:type="auto"/>
            <w:vMerge/>
            <w:tcBorders>
              <w:left w:val="single" w:sz="4" w:space="0" w:color="auto"/>
              <w:bottom w:val="single" w:sz="4" w:space="0" w:color="auto"/>
            </w:tcBorders>
          </w:tcPr>
          <w:p w14:paraId="647C770B" w14:textId="77777777" w:rsidR="009A2EC9" w:rsidRDefault="009A2EC9" w:rsidP="009A2EC9">
            <w:pPr>
              <w:keepNext/>
              <w:keepLines/>
              <w:spacing w:after="0"/>
              <w:jc w:val="center"/>
              <w:rPr>
                <w:rFonts w:ascii="Arial" w:eastAsia="Times New Roman" w:hAnsi="Arial"/>
                <w:b/>
                <w:sz w:val="18"/>
                <w:highlight w:val="lightGray"/>
                <w:lang w:eastAsia="en-GB"/>
              </w:rPr>
            </w:pPr>
          </w:p>
        </w:tc>
        <w:tc>
          <w:tcPr>
            <w:tcW w:w="0" w:type="auto"/>
            <w:vMerge/>
            <w:tcBorders>
              <w:bottom w:val="single" w:sz="4" w:space="0" w:color="auto"/>
            </w:tcBorders>
          </w:tcPr>
          <w:p w14:paraId="15EFC507" w14:textId="77777777" w:rsidR="009A2EC9" w:rsidRDefault="009A2EC9" w:rsidP="009A2EC9">
            <w:pPr>
              <w:keepNext/>
              <w:keepLines/>
              <w:spacing w:after="0"/>
              <w:jc w:val="center"/>
              <w:rPr>
                <w:rFonts w:ascii="Arial" w:eastAsia="Times New Roman" w:hAnsi="Arial"/>
                <w:b/>
                <w:sz w:val="18"/>
                <w:highlight w:val="lightGray"/>
                <w:lang w:eastAsia="en-GB"/>
              </w:rPr>
            </w:pPr>
          </w:p>
        </w:tc>
        <w:tc>
          <w:tcPr>
            <w:tcW w:w="0" w:type="auto"/>
            <w:vMerge/>
            <w:tcBorders>
              <w:bottom w:val="single" w:sz="4" w:space="0" w:color="auto"/>
            </w:tcBorders>
          </w:tcPr>
          <w:p w14:paraId="2A6663D4" w14:textId="77777777" w:rsidR="009A2EC9" w:rsidRDefault="009A2EC9" w:rsidP="009A2EC9">
            <w:pPr>
              <w:keepNext/>
              <w:keepLines/>
              <w:spacing w:after="0"/>
              <w:jc w:val="center"/>
              <w:rPr>
                <w:rFonts w:ascii="Arial" w:eastAsia="Times New Roman" w:hAnsi="Arial"/>
                <w:b/>
                <w:sz w:val="18"/>
                <w:highlight w:val="lightGray"/>
                <w:lang w:eastAsia="en-GB"/>
              </w:rPr>
            </w:pPr>
          </w:p>
        </w:tc>
        <w:tc>
          <w:tcPr>
            <w:tcW w:w="0" w:type="auto"/>
            <w:tcBorders>
              <w:bottom w:val="single" w:sz="4" w:space="0" w:color="auto"/>
            </w:tcBorders>
          </w:tcPr>
          <w:p w14:paraId="35107E07"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T1</w:t>
            </w:r>
          </w:p>
        </w:tc>
        <w:tc>
          <w:tcPr>
            <w:tcW w:w="0" w:type="auto"/>
            <w:tcBorders>
              <w:bottom w:val="single" w:sz="4" w:space="0" w:color="auto"/>
            </w:tcBorders>
          </w:tcPr>
          <w:p w14:paraId="54BFAD5B"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T2</w:t>
            </w:r>
          </w:p>
        </w:tc>
      </w:tr>
      <w:tr w:rsidR="009A2EC9" w:rsidRPr="009A2EC9" w14:paraId="1904B820" w14:textId="77777777" w:rsidTr="00E10A06">
        <w:trPr>
          <w:cantSplit/>
          <w:jc w:val="center"/>
        </w:trPr>
        <w:tc>
          <w:tcPr>
            <w:tcW w:w="0" w:type="auto"/>
            <w:tcBorders>
              <w:top w:val="nil"/>
              <w:left w:val="single" w:sz="4" w:space="0" w:color="auto"/>
              <w:bottom w:val="single" w:sz="4" w:space="0" w:color="auto"/>
            </w:tcBorders>
          </w:tcPr>
          <w:p w14:paraId="0348A067"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sz w:val="18"/>
                <w:highlight w:val="lightGray"/>
              </w:rPr>
              <w:t>TDD configuration</w:t>
            </w:r>
            <w:r>
              <w:rPr>
                <w:rFonts w:ascii="Arial" w:eastAsia="Times New Roman" w:hAnsi="Arial"/>
                <w:sz w:val="18"/>
                <w:highlight w:val="lightGray"/>
              </w:rPr>
              <w:tab/>
            </w:r>
          </w:p>
        </w:tc>
        <w:tc>
          <w:tcPr>
            <w:tcW w:w="0" w:type="auto"/>
            <w:tcBorders>
              <w:bottom w:val="single" w:sz="4" w:space="0" w:color="auto"/>
            </w:tcBorders>
          </w:tcPr>
          <w:p w14:paraId="143E3C27"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tcBorders>
              <w:bottom w:val="single" w:sz="4" w:space="0" w:color="auto"/>
            </w:tcBorders>
          </w:tcPr>
          <w:p w14:paraId="32966882"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gridSpan w:val="2"/>
            <w:tcBorders>
              <w:bottom w:val="single" w:sz="4" w:space="0" w:color="auto"/>
            </w:tcBorders>
          </w:tcPr>
          <w:p w14:paraId="4F340084"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sz w:val="18"/>
                <w:highlight w:val="lightGray"/>
                <w:lang w:eastAsia="en-GB"/>
              </w:rPr>
              <w:t>TDDConf.1.1.CCA</w:t>
            </w:r>
          </w:p>
        </w:tc>
      </w:tr>
      <w:tr w:rsidR="009A2EC9" w:rsidRPr="009A2EC9" w14:paraId="378073CD" w14:textId="77777777" w:rsidTr="00E10A06">
        <w:trPr>
          <w:cantSplit/>
          <w:jc w:val="center"/>
        </w:trPr>
        <w:tc>
          <w:tcPr>
            <w:tcW w:w="0" w:type="auto"/>
            <w:tcBorders>
              <w:top w:val="nil"/>
              <w:left w:val="single" w:sz="4" w:space="0" w:color="auto"/>
              <w:bottom w:val="single" w:sz="4" w:space="0" w:color="auto"/>
            </w:tcBorders>
          </w:tcPr>
          <w:p w14:paraId="651853E0"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cs="Arial"/>
                <w:sz w:val="18"/>
                <w:szCs w:val="18"/>
                <w:highlight w:val="lightGray"/>
                <w:lang w:eastAsia="en-GB"/>
              </w:rPr>
              <w:t>DL CCA probability for semi-static channel access (P</w:t>
            </w:r>
            <w:r>
              <w:rPr>
                <w:rFonts w:ascii="Arial" w:eastAsia="Times New Roman" w:hAnsi="Arial" w:cs="Arial"/>
                <w:sz w:val="18"/>
                <w:szCs w:val="18"/>
                <w:highlight w:val="lightGray"/>
                <w:vertAlign w:val="subscript"/>
                <w:lang w:eastAsia="en-GB"/>
              </w:rPr>
              <w:t>CCA_DL</w:t>
            </w:r>
            <w:r>
              <w:rPr>
                <w:rFonts w:ascii="Arial" w:eastAsia="Times New Roman" w:hAnsi="Arial" w:cs="Arial"/>
                <w:sz w:val="18"/>
                <w:szCs w:val="18"/>
                <w:highlight w:val="lightGray"/>
                <w:lang w:eastAsia="en-GB"/>
              </w:rPr>
              <w:t>)</w:t>
            </w:r>
          </w:p>
        </w:tc>
        <w:tc>
          <w:tcPr>
            <w:tcW w:w="0" w:type="auto"/>
            <w:tcBorders>
              <w:bottom w:val="single" w:sz="4" w:space="0" w:color="auto"/>
            </w:tcBorders>
          </w:tcPr>
          <w:p w14:paraId="7156B7AD"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tcBorders>
              <w:bottom w:val="single" w:sz="4" w:space="0" w:color="auto"/>
            </w:tcBorders>
          </w:tcPr>
          <w:p w14:paraId="26D158FE"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sz w:val="18"/>
                <w:highlight w:val="lightGray"/>
              </w:rPr>
              <w:t>1, 2</w:t>
            </w:r>
          </w:p>
        </w:tc>
        <w:tc>
          <w:tcPr>
            <w:tcW w:w="0" w:type="auto"/>
            <w:gridSpan w:val="2"/>
            <w:tcBorders>
              <w:bottom w:val="single" w:sz="4" w:space="0" w:color="auto"/>
            </w:tcBorders>
          </w:tcPr>
          <w:p w14:paraId="484FC68A" w14:textId="77777777" w:rsidR="009A2EC9" w:rsidRDefault="009A2EC9" w:rsidP="009A2EC9">
            <w:pPr>
              <w:keepNext/>
              <w:keepLines/>
              <w:spacing w:after="0"/>
              <w:jc w:val="center"/>
              <w:rPr>
                <w:rFonts w:ascii="Arial" w:eastAsia="Times New Roman" w:hAnsi="Arial"/>
                <w:sz w:val="18"/>
                <w:highlight w:val="lightGray"/>
                <w:lang w:val="en-US" w:eastAsia="ja-JP"/>
              </w:rPr>
            </w:pPr>
            <w:r>
              <w:rPr>
                <w:rFonts w:ascii="Arial" w:eastAsia="Times New Roman" w:hAnsi="Arial"/>
                <w:sz w:val="18"/>
                <w:szCs w:val="18"/>
                <w:highlight w:val="lightGray"/>
              </w:rPr>
              <w:t>0.9</w:t>
            </w:r>
          </w:p>
        </w:tc>
      </w:tr>
      <w:tr w:rsidR="009A2EC9" w:rsidRPr="009A2EC9" w14:paraId="4A94743D" w14:textId="77777777" w:rsidTr="00E10A06">
        <w:trPr>
          <w:cantSplit/>
          <w:jc w:val="center"/>
        </w:trPr>
        <w:tc>
          <w:tcPr>
            <w:tcW w:w="0" w:type="auto"/>
            <w:tcBorders>
              <w:top w:val="nil"/>
              <w:left w:val="single" w:sz="4" w:space="0" w:color="auto"/>
              <w:bottom w:val="single" w:sz="4" w:space="0" w:color="auto"/>
            </w:tcBorders>
          </w:tcPr>
          <w:p w14:paraId="55E746E1" w14:textId="77777777" w:rsidR="009A2EC9" w:rsidRDefault="009A2EC9" w:rsidP="009A2EC9">
            <w:pPr>
              <w:keepNext/>
              <w:keepLines/>
              <w:spacing w:after="0"/>
              <w:rPr>
                <w:rFonts w:ascii="Arial" w:eastAsia="Times New Roman" w:hAnsi="Arial"/>
                <w:sz w:val="18"/>
                <w:highlight w:val="lightGray"/>
                <w:lang w:eastAsia="ja-JP"/>
              </w:rPr>
            </w:pPr>
            <w:r>
              <w:rPr>
                <w:rFonts w:ascii="Arial" w:eastAsia="Times New Roman" w:hAnsi="Arial" w:cs="Arial"/>
                <w:sz w:val="18"/>
                <w:szCs w:val="18"/>
                <w:highlight w:val="lightGray"/>
                <w:lang w:eastAsia="en-GB"/>
              </w:rPr>
              <w:t>DL CCA probability for for dynamic static channel access (P</w:t>
            </w:r>
            <w:r>
              <w:rPr>
                <w:rFonts w:ascii="Arial" w:eastAsia="Times New Roman" w:hAnsi="Arial" w:cs="Arial"/>
                <w:sz w:val="18"/>
                <w:szCs w:val="18"/>
                <w:highlight w:val="lightGray"/>
                <w:vertAlign w:val="subscript"/>
                <w:lang w:eastAsia="en-GB"/>
              </w:rPr>
              <w:t>CCA_DL_1</w:t>
            </w:r>
            <w:r>
              <w:rPr>
                <w:rFonts w:ascii="Arial" w:eastAsia="Times New Roman" w:hAnsi="Arial" w:cs="Arial"/>
                <w:sz w:val="18"/>
                <w:szCs w:val="18"/>
                <w:highlight w:val="lightGray"/>
                <w:lang w:eastAsia="en-GB"/>
              </w:rPr>
              <w:t>)</w:t>
            </w:r>
          </w:p>
        </w:tc>
        <w:tc>
          <w:tcPr>
            <w:tcW w:w="0" w:type="auto"/>
            <w:tcBorders>
              <w:bottom w:val="single" w:sz="4" w:space="0" w:color="auto"/>
            </w:tcBorders>
          </w:tcPr>
          <w:p w14:paraId="2497038D"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tcBorders>
              <w:bottom w:val="single" w:sz="4" w:space="0" w:color="auto"/>
            </w:tcBorders>
          </w:tcPr>
          <w:p w14:paraId="506FFB95"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gridSpan w:val="2"/>
            <w:tcBorders>
              <w:bottom w:val="single" w:sz="4" w:space="0" w:color="auto"/>
            </w:tcBorders>
          </w:tcPr>
          <w:p w14:paraId="73136848"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szCs w:val="18"/>
                <w:highlight w:val="lightGray"/>
              </w:rPr>
              <w:t>0.75</w:t>
            </w:r>
          </w:p>
        </w:tc>
      </w:tr>
      <w:tr w:rsidR="009A2EC9" w:rsidRPr="009A2EC9" w14:paraId="30F6CB28" w14:textId="77777777" w:rsidTr="00E10A06">
        <w:trPr>
          <w:cantSplit/>
          <w:jc w:val="center"/>
        </w:trPr>
        <w:tc>
          <w:tcPr>
            <w:tcW w:w="0" w:type="auto"/>
            <w:tcBorders>
              <w:top w:val="nil"/>
              <w:left w:val="single" w:sz="4" w:space="0" w:color="auto"/>
              <w:bottom w:val="single" w:sz="4" w:space="0" w:color="auto"/>
            </w:tcBorders>
          </w:tcPr>
          <w:p w14:paraId="3C3C1928" w14:textId="77777777" w:rsidR="009A2EC9" w:rsidRDefault="009A2EC9" w:rsidP="009A2EC9">
            <w:pPr>
              <w:keepNext/>
              <w:keepLines/>
              <w:spacing w:after="0"/>
              <w:rPr>
                <w:rFonts w:ascii="Arial" w:eastAsia="Times New Roman" w:hAnsi="Arial"/>
                <w:sz w:val="18"/>
                <w:highlight w:val="lightGray"/>
                <w:lang w:eastAsia="ja-JP"/>
              </w:rPr>
            </w:pPr>
            <w:r>
              <w:rPr>
                <w:rFonts w:ascii="Arial" w:eastAsia="Times New Roman" w:hAnsi="Arial" w:cs="Arial"/>
                <w:sz w:val="18"/>
                <w:szCs w:val="18"/>
                <w:highlight w:val="lightGray"/>
                <w:lang w:eastAsia="en-GB"/>
              </w:rPr>
              <w:t>DL CCA probability for for dynamic static channel access (P</w:t>
            </w:r>
            <w:r>
              <w:rPr>
                <w:rFonts w:ascii="Arial" w:eastAsia="Times New Roman" w:hAnsi="Arial" w:cs="Arial"/>
                <w:sz w:val="18"/>
                <w:szCs w:val="18"/>
                <w:highlight w:val="lightGray"/>
                <w:vertAlign w:val="subscript"/>
                <w:lang w:eastAsia="en-GB"/>
              </w:rPr>
              <w:t>CCA_DL_2</w:t>
            </w:r>
            <w:r>
              <w:rPr>
                <w:rFonts w:ascii="Arial" w:eastAsia="Times New Roman" w:hAnsi="Arial" w:cs="Arial"/>
                <w:sz w:val="18"/>
                <w:szCs w:val="18"/>
                <w:highlight w:val="lightGray"/>
                <w:lang w:eastAsia="en-GB"/>
              </w:rPr>
              <w:t>)</w:t>
            </w:r>
          </w:p>
        </w:tc>
        <w:tc>
          <w:tcPr>
            <w:tcW w:w="0" w:type="auto"/>
            <w:tcBorders>
              <w:bottom w:val="single" w:sz="4" w:space="0" w:color="auto"/>
            </w:tcBorders>
          </w:tcPr>
          <w:p w14:paraId="689DFAEE"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tcBorders>
              <w:bottom w:val="single" w:sz="4" w:space="0" w:color="auto"/>
            </w:tcBorders>
          </w:tcPr>
          <w:p w14:paraId="0FB06FC7"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gridSpan w:val="2"/>
            <w:tcBorders>
              <w:bottom w:val="single" w:sz="4" w:space="0" w:color="auto"/>
            </w:tcBorders>
          </w:tcPr>
          <w:p w14:paraId="7EBCEDAC"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szCs w:val="18"/>
                <w:highlight w:val="lightGray"/>
              </w:rPr>
              <w:t>0.5</w:t>
            </w:r>
          </w:p>
        </w:tc>
      </w:tr>
      <w:tr w:rsidR="009A2EC9" w:rsidRPr="009A2EC9" w14:paraId="40FB85F2" w14:textId="77777777" w:rsidTr="00E10A06">
        <w:trPr>
          <w:cantSplit/>
          <w:jc w:val="center"/>
        </w:trPr>
        <w:tc>
          <w:tcPr>
            <w:tcW w:w="0" w:type="auto"/>
            <w:tcBorders>
              <w:top w:val="nil"/>
              <w:left w:val="single" w:sz="4" w:space="0" w:color="auto"/>
              <w:bottom w:val="single" w:sz="4" w:space="0" w:color="auto"/>
            </w:tcBorders>
            <w:vAlign w:val="center"/>
          </w:tcPr>
          <w:p w14:paraId="06DC9820" w14:textId="77777777" w:rsidR="009A2EC9" w:rsidRDefault="009A2EC9" w:rsidP="009A2EC9">
            <w:pPr>
              <w:keepNext/>
              <w:keepLines/>
              <w:spacing w:after="0"/>
              <w:rPr>
                <w:rFonts w:ascii="Arial" w:eastAsia="Times New Roman" w:hAnsi="Arial"/>
                <w:sz w:val="18"/>
                <w:highlight w:val="lightGray"/>
                <w:lang w:eastAsia="ja-JP"/>
              </w:rPr>
            </w:pPr>
            <w:r>
              <w:rPr>
                <w:rFonts w:ascii="Arial" w:eastAsia="Times New Roman" w:hAnsi="Arial"/>
                <w:sz w:val="18"/>
                <w:highlight w:val="lightGray"/>
                <w:lang w:eastAsia="ja-JP"/>
              </w:rPr>
              <w:t>UL CCA probability P</w:t>
            </w:r>
            <w:r>
              <w:rPr>
                <w:rFonts w:ascii="Arial" w:eastAsia="Times New Roman" w:hAnsi="Arial"/>
                <w:sz w:val="18"/>
                <w:highlight w:val="lightGray"/>
                <w:vertAlign w:val="subscript"/>
                <w:lang w:eastAsia="ja-JP"/>
              </w:rPr>
              <w:t>CCA_UL</w:t>
            </w:r>
          </w:p>
        </w:tc>
        <w:tc>
          <w:tcPr>
            <w:tcW w:w="0" w:type="auto"/>
            <w:tcBorders>
              <w:bottom w:val="single" w:sz="4" w:space="0" w:color="auto"/>
            </w:tcBorders>
          </w:tcPr>
          <w:p w14:paraId="57C4A7E4"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tcBorders>
              <w:bottom w:val="single" w:sz="4" w:space="0" w:color="auto"/>
            </w:tcBorders>
          </w:tcPr>
          <w:p w14:paraId="2E69AC5F"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gridSpan w:val="2"/>
            <w:tcBorders>
              <w:bottom w:val="single" w:sz="4" w:space="0" w:color="auto"/>
            </w:tcBorders>
          </w:tcPr>
          <w:p w14:paraId="27068A7C" w14:textId="77777777" w:rsidR="009A2EC9" w:rsidRDefault="009A2EC9" w:rsidP="009A2EC9">
            <w:pPr>
              <w:keepNext/>
              <w:keepLines/>
              <w:spacing w:after="0"/>
              <w:jc w:val="center"/>
              <w:rPr>
                <w:rFonts w:ascii="Arial" w:eastAsia="Malgun Gothic" w:hAnsi="Arial"/>
                <w:sz w:val="18"/>
                <w:szCs w:val="18"/>
                <w:highlight w:val="lightGray"/>
                <w:lang w:eastAsia="en-GB"/>
              </w:rPr>
            </w:pPr>
            <w:r>
              <w:rPr>
                <w:rFonts w:ascii="Arial" w:eastAsia="Times New Roman" w:hAnsi="Arial"/>
                <w:sz w:val="18"/>
                <w:highlight w:val="lightGray"/>
                <w:lang w:eastAsia="en-GB"/>
              </w:rPr>
              <w:t>1</w:t>
            </w:r>
          </w:p>
        </w:tc>
      </w:tr>
      <w:tr w:rsidR="009A2EC9" w:rsidRPr="009A2EC9" w14:paraId="179FA2D2" w14:textId="77777777" w:rsidTr="00E10A06">
        <w:trPr>
          <w:cantSplit/>
          <w:jc w:val="center"/>
        </w:trPr>
        <w:tc>
          <w:tcPr>
            <w:tcW w:w="0" w:type="auto"/>
            <w:tcBorders>
              <w:top w:val="nil"/>
              <w:left w:val="single" w:sz="4" w:space="0" w:color="auto"/>
              <w:bottom w:val="single" w:sz="4" w:space="0" w:color="auto"/>
            </w:tcBorders>
            <w:vAlign w:val="center"/>
          </w:tcPr>
          <w:p w14:paraId="0C4E7906" w14:textId="77777777" w:rsidR="009A2EC9" w:rsidRDefault="009A2EC9" w:rsidP="009A2EC9">
            <w:pPr>
              <w:keepNext/>
              <w:keepLines/>
              <w:spacing w:after="0"/>
              <w:rPr>
                <w:rFonts w:ascii="Arial" w:eastAsia="Times New Roman" w:hAnsi="Arial"/>
                <w:sz w:val="18"/>
                <w:highlight w:val="lightGray"/>
                <w:lang w:val="en-US" w:eastAsia="en-GB"/>
              </w:rPr>
            </w:pPr>
            <w:r>
              <w:rPr>
                <w:rFonts w:ascii="Arial" w:eastAsia="Times New Roman" w:hAnsi="Arial"/>
                <w:sz w:val="18"/>
                <w:highlight w:val="lightGray"/>
                <w:lang w:val="en-US" w:eastAsia="en-GB"/>
              </w:rPr>
              <w:t>M</w:t>
            </w:r>
            <w:r>
              <w:rPr>
                <w:rFonts w:ascii="Arial" w:eastAsia="Times New Roman" w:hAnsi="Arial"/>
                <w:sz w:val="18"/>
                <w:highlight w:val="lightGray"/>
                <w:vertAlign w:val="subscript"/>
                <w:lang w:val="en-US" w:eastAsia="en-GB"/>
              </w:rPr>
              <w:t>d,max</w:t>
            </w:r>
          </w:p>
        </w:tc>
        <w:tc>
          <w:tcPr>
            <w:tcW w:w="0" w:type="auto"/>
            <w:tcBorders>
              <w:bottom w:val="single" w:sz="4" w:space="0" w:color="auto"/>
            </w:tcBorders>
          </w:tcPr>
          <w:p w14:paraId="39858211"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tcBorders>
              <w:bottom w:val="single" w:sz="4" w:space="0" w:color="auto"/>
            </w:tcBorders>
          </w:tcPr>
          <w:p w14:paraId="51DBAA6E"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gridSpan w:val="2"/>
            <w:tcBorders>
              <w:bottom w:val="single" w:sz="4" w:space="0" w:color="auto"/>
            </w:tcBorders>
          </w:tcPr>
          <w:p w14:paraId="73261925" w14:textId="77777777" w:rsidR="009A2EC9" w:rsidRDefault="009A2EC9" w:rsidP="009A2EC9">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16</w:t>
            </w:r>
          </w:p>
        </w:tc>
      </w:tr>
      <w:tr w:rsidR="009A2EC9" w:rsidRPr="009A2EC9" w14:paraId="3ED86E0C" w14:textId="77777777" w:rsidTr="00E10A06">
        <w:trPr>
          <w:cantSplit/>
          <w:jc w:val="center"/>
        </w:trPr>
        <w:tc>
          <w:tcPr>
            <w:tcW w:w="0" w:type="auto"/>
            <w:tcBorders>
              <w:top w:val="nil"/>
              <w:left w:val="single" w:sz="4" w:space="0" w:color="auto"/>
              <w:bottom w:val="single" w:sz="4" w:space="0" w:color="auto"/>
            </w:tcBorders>
            <w:vAlign w:val="center"/>
          </w:tcPr>
          <w:p w14:paraId="623607DC" w14:textId="77777777" w:rsidR="009A2EC9" w:rsidRDefault="009A2EC9" w:rsidP="009A2EC9">
            <w:pPr>
              <w:keepNext/>
              <w:keepLines/>
              <w:spacing w:after="0"/>
              <w:rPr>
                <w:rFonts w:ascii="Arial" w:eastAsia="Times New Roman" w:hAnsi="Arial"/>
                <w:sz w:val="18"/>
                <w:highlight w:val="lightGray"/>
                <w:lang w:val="en-US" w:eastAsia="en-GB"/>
              </w:rPr>
            </w:pPr>
            <w:r>
              <w:rPr>
                <w:rFonts w:ascii="Arial" w:eastAsia="Times New Roman" w:hAnsi="Arial"/>
                <w:sz w:val="18"/>
                <w:highlight w:val="lightGray"/>
                <w:lang w:val="en-US" w:eastAsia="en-GB"/>
              </w:rPr>
              <w:t>M</w:t>
            </w:r>
            <w:r>
              <w:rPr>
                <w:rFonts w:ascii="Arial" w:eastAsia="Times New Roman" w:hAnsi="Arial"/>
                <w:sz w:val="18"/>
                <w:highlight w:val="lightGray"/>
                <w:vertAlign w:val="subscript"/>
                <w:lang w:val="en-US" w:eastAsia="en-GB"/>
              </w:rPr>
              <w:t>m,max</w:t>
            </w:r>
          </w:p>
        </w:tc>
        <w:tc>
          <w:tcPr>
            <w:tcW w:w="0" w:type="auto"/>
            <w:tcBorders>
              <w:bottom w:val="single" w:sz="4" w:space="0" w:color="auto"/>
            </w:tcBorders>
          </w:tcPr>
          <w:p w14:paraId="4DD87E41"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tcBorders>
              <w:bottom w:val="single" w:sz="4" w:space="0" w:color="auto"/>
            </w:tcBorders>
          </w:tcPr>
          <w:p w14:paraId="05705CB5"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gridSpan w:val="2"/>
            <w:tcBorders>
              <w:bottom w:val="single" w:sz="4" w:space="0" w:color="auto"/>
            </w:tcBorders>
          </w:tcPr>
          <w:p w14:paraId="42A13E1B" w14:textId="77777777" w:rsidR="009A2EC9" w:rsidRDefault="009A2EC9" w:rsidP="009A2EC9">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4</w:t>
            </w:r>
          </w:p>
        </w:tc>
      </w:tr>
      <w:tr w:rsidR="009A2EC9" w:rsidRPr="009A2EC9" w14:paraId="5861E2B0" w14:textId="77777777" w:rsidTr="00E10A06">
        <w:trPr>
          <w:cantSplit/>
          <w:jc w:val="center"/>
        </w:trPr>
        <w:tc>
          <w:tcPr>
            <w:tcW w:w="0" w:type="auto"/>
            <w:tcBorders>
              <w:top w:val="nil"/>
              <w:left w:val="single" w:sz="4" w:space="0" w:color="auto"/>
              <w:bottom w:val="single" w:sz="4" w:space="0" w:color="auto"/>
            </w:tcBorders>
            <w:vAlign w:val="center"/>
          </w:tcPr>
          <w:p w14:paraId="10028CD7" w14:textId="77777777" w:rsidR="009A2EC9" w:rsidRDefault="009A2EC9" w:rsidP="009A2EC9">
            <w:pPr>
              <w:keepNext/>
              <w:keepLines/>
              <w:spacing w:after="0"/>
              <w:rPr>
                <w:rFonts w:ascii="Arial" w:eastAsia="Times New Roman" w:hAnsi="Arial"/>
                <w:sz w:val="18"/>
                <w:highlight w:val="lightGray"/>
                <w:lang w:val="en-US" w:eastAsia="en-GB"/>
              </w:rPr>
            </w:pPr>
            <w:r>
              <w:rPr>
                <w:rFonts w:ascii="Arial" w:eastAsia="Times New Roman" w:hAnsi="Arial"/>
                <w:sz w:val="18"/>
                <w:highlight w:val="lightGray"/>
                <w:lang w:val="en-US" w:eastAsia="en-GB"/>
              </w:rPr>
              <w:t>M</w:t>
            </w:r>
            <w:r>
              <w:rPr>
                <w:rFonts w:ascii="Arial" w:eastAsia="Times New Roman" w:hAnsi="Arial"/>
                <w:sz w:val="18"/>
                <w:highlight w:val="lightGray"/>
                <w:vertAlign w:val="subscript"/>
                <w:lang w:val="en-US" w:eastAsia="en-GB"/>
              </w:rPr>
              <w:t>e,max</w:t>
            </w:r>
          </w:p>
        </w:tc>
        <w:tc>
          <w:tcPr>
            <w:tcW w:w="0" w:type="auto"/>
            <w:tcBorders>
              <w:bottom w:val="single" w:sz="4" w:space="0" w:color="auto"/>
            </w:tcBorders>
          </w:tcPr>
          <w:p w14:paraId="4CE1DCB6"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tcBorders>
              <w:bottom w:val="single" w:sz="4" w:space="0" w:color="auto"/>
            </w:tcBorders>
          </w:tcPr>
          <w:p w14:paraId="0FDD0C56"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gridSpan w:val="2"/>
            <w:tcBorders>
              <w:bottom w:val="single" w:sz="4" w:space="0" w:color="auto"/>
            </w:tcBorders>
          </w:tcPr>
          <w:p w14:paraId="2E2EE708" w14:textId="77777777" w:rsidR="009A2EC9" w:rsidRDefault="009A2EC9" w:rsidP="009A2EC9">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8</w:t>
            </w:r>
          </w:p>
        </w:tc>
      </w:tr>
      <w:tr w:rsidR="009A2EC9" w:rsidRPr="009A2EC9" w14:paraId="0C91241F" w14:textId="77777777" w:rsidTr="00E10A06">
        <w:trPr>
          <w:cantSplit/>
          <w:jc w:val="center"/>
        </w:trPr>
        <w:tc>
          <w:tcPr>
            <w:tcW w:w="0" w:type="auto"/>
            <w:tcBorders>
              <w:top w:val="nil"/>
              <w:left w:val="single" w:sz="4" w:space="0" w:color="auto"/>
              <w:bottom w:val="single" w:sz="4" w:space="0" w:color="auto"/>
            </w:tcBorders>
          </w:tcPr>
          <w:p w14:paraId="3E427066"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sz w:val="18"/>
                <w:highlight w:val="lightGray"/>
              </w:rPr>
              <w:t>PDSCH RMC configuration</w:t>
            </w:r>
          </w:p>
        </w:tc>
        <w:tc>
          <w:tcPr>
            <w:tcW w:w="0" w:type="auto"/>
            <w:tcBorders>
              <w:bottom w:val="single" w:sz="4" w:space="0" w:color="auto"/>
            </w:tcBorders>
          </w:tcPr>
          <w:p w14:paraId="15DED991"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tcBorders>
              <w:bottom w:val="single" w:sz="4" w:space="0" w:color="auto"/>
            </w:tcBorders>
          </w:tcPr>
          <w:p w14:paraId="214D415B"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gridSpan w:val="2"/>
            <w:tcBorders>
              <w:bottom w:val="single" w:sz="4" w:space="0" w:color="auto"/>
            </w:tcBorders>
          </w:tcPr>
          <w:p w14:paraId="2BD103F2"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sz w:val="18"/>
                <w:highlight w:val="lightGray"/>
                <w:lang w:eastAsia="en-GB"/>
              </w:rPr>
              <w:t>SR.1.1 CCA</w:t>
            </w:r>
            <w:r>
              <w:rPr>
                <w:rFonts w:ascii="Arial" w:eastAsia="Times New Roman" w:hAnsi="Arial" w:cs="Arial"/>
                <w:color w:val="000000"/>
                <w:sz w:val="18"/>
                <w:szCs w:val="18"/>
                <w:highlight w:val="lightGray"/>
                <w:shd w:val="clear" w:color="auto" w:fill="E1F2FA"/>
                <w:lang w:eastAsia="en-GB"/>
              </w:rPr>
              <w:t> </w:t>
            </w:r>
          </w:p>
        </w:tc>
      </w:tr>
      <w:tr w:rsidR="009A2EC9" w:rsidRPr="009A2EC9" w14:paraId="59245CCD" w14:textId="77777777" w:rsidTr="00E10A06">
        <w:trPr>
          <w:cantSplit/>
          <w:trHeight w:val="457"/>
          <w:jc w:val="center"/>
        </w:trPr>
        <w:tc>
          <w:tcPr>
            <w:tcW w:w="0" w:type="auto"/>
            <w:tcBorders>
              <w:left w:val="single" w:sz="4" w:space="0" w:color="auto"/>
            </w:tcBorders>
          </w:tcPr>
          <w:p w14:paraId="37237E7F" w14:textId="77777777" w:rsidR="009A2EC9" w:rsidRDefault="009A2EC9" w:rsidP="009A2EC9">
            <w:pPr>
              <w:keepNext/>
              <w:keepLines/>
              <w:spacing w:after="0"/>
              <w:rPr>
                <w:rFonts w:ascii="Arial" w:eastAsia="Times New Roman" w:hAnsi="Arial"/>
                <w:sz w:val="18"/>
                <w:highlight w:val="lightGray"/>
                <w:lang w:val="it-IT" w:eastAsia="en-GB"/>
              </w:rPr>
            </w:pPr>
            <w:r>
              <w:rPr>
                <w:rFonts w:ascii="Arial" w:eastAsia="Times New Roman" w:hAnsi="Arial"/>
                <w:sz w:val="18"/>
                <w:highlight w:val="lightGray"/>
              </w:rPr>
              <w:t xml:space="preserve">RMSI CORESET RMC </w:t>
            </w:r>
          </w:p>
          <w:p w14:paraId="67B8A1AE" w14:textId="77777777" w:rsidR="009A2EC9" w:rsidRDefault="009A2EC9" w:rsidP="009A2EC9">
            <w:pPr>
              <w:keepNext/>
              <w:keepLines/>
              <w:spacing w:after="0"/>
              <w:rPr>
                <w:rFonts w:ascii="Arial" w:eastAsia="Times New Roman" w:hAnsi="Arial"/>
                <w:sz w:val="18"/>
                <w:highlight w:val="lightGray"/>
                <w:lang w:val="it-IT" w:eastAsia="en-GB"/>
              </w:rPr>
            </w:pPr>
            <w:r>
              <w:rPr>
                <w:rFonts w:ascii="Arial" w:eastAsia="Times New Roman" w:hAnsi="Arial"/>
                <w:sz w:val="18"/>
                <w:highlight w:val="lightGray"/>
              </w:rPr>
              <w:t>Configuration</w:t>
            </w:r>
          </w:p>
        </w:tc>
        <w:tc>
          <w:tcPr>
            <w:tcW w:w="0" w:type="auto"/>
          </w:tcPr>
          <w:p w14:paraId="311F7E5B"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tcPr>
          <w:p w14:paraId="203F4359"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gridSpan w:val="2"/>
          </w:tcPr>
          <w:p w14:paraId="36078274"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val="en-US" w:eastAsia="en-GB"/>
              </w:rPr>
              <w:t>CR.1.1 CCA</w:t>
            </w:r>
          </w:p>
        </w:tc>
      </w:tr>
      <w:tr w:rsidR="009A2EC9" w:rsidRPr="009A2EC9" w14:paraId="1023B1D1" w14:textId="77777777" w:rsidTr="00E10A06">
        <w:trPr>
          <w:cantSplit/>
          <w:jc w:val="center"/>
        </w:trPr>
        <w:tc>
          <w:tcPr>
            <w:tcW w:w="0" w:type="auto"/>
            <w:tcBorders>
              <w:left w:val="single" w:sz="4" w:space="0" w:color="auto"/>
              <w:bottom w:val="nil"/>
            </w:tcBorders>
          </w:tcPr>
          <w:p w14:paraId="63091B4F" w14:textId="77777777" w:rsidR="009A2EC9" w:rsidRDefault="009A2EC9" w:rsidP="009A2EC9">
            <w:pPr>
              <w:keepNext/>
              <w:keepLines/>
              <w:spacing w:after="0"/>
              <w:rPr>
                <w:rFonts w:ascii="Arial" w:eastAsia="Times New Roman" w:hAnsi="Arial"/>
                <w:sz w:val="18"/>
                <w:highlight w:val="lightGray"/>
                <w:lang w:val="it-IT" w:eastAsia="en-GB"/>
              </w:rPr>
            </w:pPr>
            <w:r>
              <w:rPr>
                <w:rFonts w:ascii="Arial" w:eastAsia="Times New Roman" w:hAnsi="Arial"/>
                <w:sz w:val="18"/>
                <w:highlight w:val="lightGray"/>
              </w:rPr>
              <w:t xml:space="preserve">Dedicated CORESET RMC </w:t>
            </w:r>
          </w:p>
        </w:tc>
        <w:tc>
          <w:tcPr>
            <w:tcW w:w="0" w:type="auto"/>
            <w:vMerge w:val="restart"/>
          </w:tcPr>
          <w:p w14:paraId="6F6982AF"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vMerge w:val="restart"/>
          </w:tcPr>
          <w:p w14:paraId="3DC75D60"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gridSpan w:val="2"/>
            <w:vMerge w:val="restart"/>
          </w:tcPr>
          <w:p w14:paraId="2455F1A3"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CCR.1.1 CCA</w:t>
            </w:r>
          </w:p>
        </w:tc>
      </w:tr>
      <w:tr w:rsidR="009A2EC9" w:rsidRPr="009A2EC9" w14:paraId="0F381DBA" w14:textId="77777777" w:rsidTr="00E10A06">
        <w:trPr>
          <w:cantSplit/>
          <w:jc w:val="center"/>
        </w:trPr>
        <w:tc>
          <w:tcPr>
            <w:tcW w:w="0" w:type="auto"/>
            <w:tcBorders>
              <w:top w:val="nil"/>
              <w:left w:val="single" w:sz="4" w:space="0" w:color="auto"/>
              <w:bottom w:val="nil"/>
            </w:tcBorders>
          </w:tcPr>
          <w:p w14:paraId="446949DC"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sz w:val="18"/>
                <w:highlight w:val="lightGray"/>
              </w:rPr>
              <w:t>Configuration</w:t>
            </w:r>
          </w:p>
        </w:tc>
        <w:tc>
          <w:tcPr>
            <w:tcW w:w="0" w:type="auto"/>
            <w:vMerge/>
            <w:tcBorders>
              <w:bottom w:val="single" w:sz="4" w:space="0" w:color="auto"/>
            </w:tcBorders>
          </w:tcPr>
          <w:p w14:paraId="164359D6"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vMerge/>
            <w:tcBorders>
              <w:bottom w:val="single" w:sz="4" w:space="0" w:color="auto"/>
            </w:tcBorders>
          </w:tcPr>
          <w:p w14:paraId="30DA2336" w14:textId="77777777" w:rsidR="009A2EC9" w:rsidRDefault="009A2EC9" w:rsidP="009A2EC9">
            <w:pPr>
              <w:keepNext/>
              <w:keepLines/>
              <w:spacing w:after="0"/>
              <w:jc w:val="center"/>
              <w:rPr>
                <w:rFonts w:ascii="Arial" w:eastAsia="Times New Roman" w:hAnsi="Arial" w:cs="v4.2.0"/>
                <w:sz w:val="18"/>
                <w:highlight w:val="lightGray"/>
              </w:rPr>
            </w:pPr>
          </w:p>
        </w:tc>
        <w:tc>
          <w:tcPr>
            <w:tcW w:w="0" w:type="auto"/>
            <w:gridSpan w:val="2"/>
            <w:vMerge/>
            <w:tcBorders>
              <w:bottom w:val="single" w:sz="4" w:space="0" w:color="auto"/>
            </w:tcBorders>
          </w:tcPr>
          <w:p w14:paraId="3B85987F" w14:textId="77777777" w:rsidR="009A2EC9" w:rsidRDefault="009A2EC9" w:rsidP="009A2EC9">
            <w:pPr>
              <w:keepNext/>
              <w:keepLines/>
              <w:spacing w:after="0"/>
              <w:jc w:val="center"/>
              <w:rPr>
                <w:rFonts w:ascii="Arial" w:eastAsia="Times New Roman" w:hAnsi="Arial" w:cs="v4.2.0"/>
                <w:sz w:val="18"/>
                <w:highlight w:val="lightGray"/>
              </w:rPr>
            </w:pPr>
          </w:p>
        </w:tc>
      </w:tr>
      <w:tr w:rsidR="009A2EC9" w:rsidRPr="009A2EC9" w14:paraId="035C55CD" w14:textId="77777777" w:rsidTr="00E10A06">
        <w:trPr>
          <w:cantSplit/>
          <w:jc w:val="center"/>
        </w:trPr>
        <w:tc>
          <w:tcPr>
            <w:tcW w:w="0" w:type="auto"/>
            <w:tcBorders>
              <w:left w:val="single" w:sz="4" w:space="0" w:color="auto"/>
              <w:bottom w:val="nil"/>
            </w:tcBorders>
          </w:tcPr>
          <w:p w14:paraId="76D91706" w14:textId="77777777" w:rsidR="009A2EC9" w:rsidRDefault="009A2EC9" w:rsidP="009A2EC9">
            <w:pPr>
              <w:keepNext/>
              <w:keepLines/>
              <w:spacing w:after="0"/>
              <w:rPr>
                <w:rFonts w:ascii="Arial" w:eastAsia="Times New Roman" w:hAnsi="Arial"/>
                <w:sz w:val="18"/>
                <w:highlight w:val="lightGray"/>
                <w:lang w:val="it-IT" w:eastAsia="en-GB"/>
              </w:rPr>
            </w:pPr>
            <w:r>
              <w:rPr>
                <w:rFonts w:ascii="Arial" w:eastAsia="Times New Roman" w:hAnsi="Arial"/>
                <w:sz w:val="18"/>
                <w:highlight w:val="lightGray"/>
              </w:rPr>
              <w:t>SSB configuration</w:t>
            </w:r>
          </w:p>
        </w:tc>
        <w:tc>
          <w:tcPr>
            <w:tcW w:w="0" w:type="auto"/>
            <w:vMerge w:val="restart"/>
          </w:tcPr>
          <w:p w14:paraId="015532B3"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vMerge w:val="restart"/>
          </w:tcPr>
          <w:p w14:paraId="3C86B7B2"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gridSpan w:val="2"/>
            <w:vMerge w:val="restart"/>
          </w:tcPr>
          <w:p w14:paraId="17420A20"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SSB.1 CCA for semi-static channel access;</w:t>
            </w:r>
          </w:p>
          <w:p w14:paraId="5B8B2020"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SSB.2 CCA for dynamic channel access</w:t>
            </w:r>
          </w:p>
        </w:tc>
      </w:tr>
      <w:tr w:rsidR="009A2EC9" w:rsidRPr="009A2EC9" w14:paraId="51C2A1C7" w14:textId="77777777" w:rsidTr="00E10A06">
        <w:trPr>
          <w:cantSplit/>
          <w:jc w:val="center"/>
        </w:trPr>
        <w:tc>
          <w:tcPr>
            <w:tcW w:w="0" w:type="auto"/>
            <w:tcBorders>
              <w:top w:val="nil"/>
              <w:left w:val="single" w:sz="4" w:space="0" w:color="auto"/>
              <w:bottom w:val="nil"/>
            </w:tcBorders>
          </w:tcPr>
          <w:p w14:paraId="08545BB7" w14:textId="77777777" w:rsidR="009A2EC9" w:rsidRDefault="009A2EC9" w:rsidP="009A2EC9">
            <w:pPr>
              <w:keepNext/>
              <w:keepLines/>
              <w:spacing w:after="0"/>
              <w:rPr>
                <w:rFonts w:ascii="Arial" w:eastAsia="Times New Roman" w:hAnsi="Arial"/>
                <w:sz w:val="18"/>
                <w:highlight w:val="lightGray"/>
              </w:rPr>
            </w:pPr>
          </w:p>
        </w:tc>
        <w:tc>
          <w:tcPr>
            <w:tcW w:w="0" w:type="auto"/>
            <w:vMerge/>
            <w:tcBorders>
              <w:bottom w:val="single" w:sz="4" w:space="0" w:color="auto"/>
            </w:tcBorders>
          </w:tcPr>
          <w:p w14:paraId="274F1E79"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vMerge/>
            <w:tcBorders>
              <w:bottom w:val="single" w:sz="4" w:space="0" w:color="auto"/>
            </w:tcBorders>
          </w:tcPr>
          <w:p w14:paraId="2150DB21" w14:textId="77777777" w:rsidR="009A2EC9" w:rsidRDefault="009A2EC9" w:rsidP="009A2EC9">
            <w:pPr>
              <w:keepNext/>
              <w:keepLines/>
              <w:spacing w:after="0"/>
              <w:jc w:val="center"/>
              <w:rPr>
                <w:rFonts w:ascii="Arial" w:eastAsia="Times New Roman" w:hAnsi="Arial" w:cs="v4.2.0"/>
                <w:sz w:val="18"/>
                <w:highlight w:val="lightGray"/>
              </w:rPr>
            </w:pPr>
          </w:p>
        </w:tc>
        <w:tc>
          <w:tcPr>
            <w:tcW w:w="0" w:type="auto"/>
            <w:gridSpan w:val="2"/>
            <w:vMerge/>
            <w:tcBorders>
              <w:bottom w:val="single" w:sz="4" w:space="0" w:color="auto"/>
            </w:tcBorders>
          </w:tcPr>
          <w:p w14:paraId="35F34C4B" w14:textId="77777777" w:rsidR="009A2EC9" w:rsidRDefault="009A2EC9" w:rsidP="009A2EC9">
            <w:pPr>
              <w:keepNext/>
              <w:keepLines/>
              <w:spacing w:after="0"/>
              <w:jc w:val="center"/>
              <w:rPr>
                <w:rFonts w:ascii="Arial" w:eastAsia="Times New Roman" w:hAnsi="Arial" w:cs="v4.2.0"/>
                <w:sz w:val="18"/>
                <w:highlight w:val="lightGray"/>
              </w:rPr>
            </w:pPr>
          </w:p>
        </w:tc>
      </w:tr>
      <w:tr w:rsidR="009A2EC9" w:rsidRPr="009A2EC9" w14:paraId="04CD88FD" w14:textId="77777777" w:rsidTr="00E10A06">
        <w:trPr>
          <w:cantSplit/>
          <w:jc w:val="center"/>
        </w:trPr>
        <w:tc>
          <w:tcPr>
            <w:tcW w:w="0" w:type="auto"/>
            <w:tcBorders>
              <w:left w:val="single" w:sz="4" w:space="0" w:color="auto"/>
              <w:bottom w:val="nil"/>
            </w:tcBorders>
          </w:tcPr>
          <w:p w14:paraId="32C5228A" w14:textId="77777777" w:rsidR="009A2EC9" w:rsidRDefault="009A2EC9" w:rsidP="009A2EC9">
            <w:pPr>
              <w:keepNext/>
              <w:keepLines/>
              <w:spacing w:after="0"/>
              <w:rPr>
                <w:rFonts w:ascii="Arial" w:eastAsia="Times New Roman" w:hAnsi="Arial"/>
                <w:sz w:val="18"/>
                <w:highlight w:val="lightGray"/>
                <w:lang w:val="it-IT" w:eastAsia="en-GB"/>
              </w:rPr>
            </w:pPr>
            <w:r>
              <w:rPr>
                <w:rFonts w:ascii="Arial" w:eastAsia="Times New Roman" w:hAnsi="Arial" w:cs="v4.2.0"/>
                <w:sz w:val="18"/>
                <w:highlight w:val="lightGray"/>
                <w:lang w:val="it-IT"/>
              </w:rPr>
              <w:t>SMTC configuration</w:t>
            </w:r>
          </w:p>
        </w:tc>
        <w:tc>
          <w:tcPr>
            <w:tcW w:w="0" w:type="auto"/>
            <w:vMerge w:val="restart"/>
          </w:tcPr>
          <w:p w14:paraId="4FCADA67"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vMerge w:val="restart"/>
          </w:tcPr>
          <w:p w14:paraId="34298C31"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gridSpan w:val="2"/>
            <w:vMerge w:val="restart"/>
          </w:tcPr>
          <w:p w14:paraId="38F4076C"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bCs/>
                <w:sz w:val="18"/>
                <w:highlight w:val="lightGray"/>
              </w:rPr>
              <w:t>SMTC.1</w:t>
            </w:r>
          </w:p>
        </w:tc>
      </w:tr>
      <w:tr w:rsidR="009A2EC9" w:rsidRPr="009A2EC9" w14:paraId="65375070" w14:textId="77777777" w:rsidTr="00E10A06">
        <w:trPr>
          <w:cantSplit/>
          <w:jc w:val="center"/>
        </w:trPr>
        <w:tc>
          <w:tcPr>
            <w:tcW w:w="0" w:type="auto"/>
            <w:tcBorders>
              <w:top w:val="nil"/>
              <w:left w:val="single" w:sz="4" w:space="0" w:color="auto"/>
              <w:bottom w:val="nil"/>
            </w:tcBorders>
          </w:tcPr>
          <w:p w14:paraId="5C0D01B7" w14:textId="77777777" w:rsidR="009A2EC9" w:rsidRDefault="009A2EC9" w:rsidP="009A2EC9">
            <w:pPr>
              <w:keepNext/>
              <w:keepLines/>
              <w:spacing w:after="0"/>
              <w:rPr>
                <w:rFonts w:ascii="Arial" w:eastAsia="Times New Roman" w:hAnsi="Arial"/>
                <w:sz w:val="18"/>
                <w:highlight w:val="lightGray"/>
              </w:rPr>
            </w:pPr>
          </w:p>
        </w:tc>
        <w:tc>
          <w:tcPr>
            <w:tcW w:w="0" w:type="auto"/>
            <w:vMerge/>
          </w:tcPr>
          <w:p w14:paraId="7A079EF8"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vMerge/>
          </w:tcPr>
          <w:p w14:paraId="116A99F7" w14:textId="77777777" w:rsidR="009A2EC9" w:rsidRDefault="009A2EC9" w:rsidP="009A2EC9">
            <w:pPr>
              <w:keepNext/>
              <w:keepLines/>
              <w:spacing w:after="0"/>
              <w:jc w:val="center"/>
              <w:rPr>
                <w:rFonts w:ascii="Arial" w:eastAsia="Times New Roman" w:hAnsi="Arial" w:cs="v4.2.0"/>
                <w:sz w:val="18"/>
                <w:highlight w:val="lightGray"/>
              </w:rPr>
            </w:pPr>
          </w:p>
        </w:tc>
        <w:tc>
          <w:tcPr>
            <w:tcW w:w="0" w:type="auto"/>
            <w:gridSpan w:val="2"/>
            <w:vMerge/>
          </w:tcPr>
          <w:p w14:paraId="41A15499" w14:textId="77777777" w:rsidR="009A2EC9" w:rsidRDefault="009A2EC9" w:rsidP="009A2EC9">
            <w:pPr>
              <w:keepNext/>
              <w:keepLines/>
              <w:spacing w:after="0"/>
              <w:jc w:val="center"/>
              <w:rPr>
                <w:rFonts w:ascii="Arial" w:eastAsia="Times New Roman" w:hAnsi="Arial" w:cs="v4.2.0"/>
                <w:sz w:val="18"/>
                <w:highlight w:val="lightGray"/>
              </w:rPr>
            </w:pPr>
          </w:p>
        </w:tc>
      </w:tr>
      <w:tr w:rsidR="009A2EC9" w:rsidRPr="009A2EC9" w14:paraId="4F1B9AB8" w14:textId="77777777" w:rsidTr="00E10A06">
        <w:trPr>
          <w:cantSplit/>
          <w:jc w:val="center"/>
        </w:trPr>
        <w:tc>
          <w:tcPr>
            <w:tcW w:w="0" w:type="auto"/>
            <w:tcBorders>
              <w:top w:val="nil"/>
              <w:left w:val="single" w:sz="4" w:space="0" w:color="auto"/>
              <w:bottom w:val="single" w:sz="4" w:space="0" w:color="auto"/>
            </w:tcBorders>
          </w:tcPr>
          <w:p w14:paraId="1615D73F" w14:textId="77777777" w:rsidR="009A2EC9" w:rsidRDefault="009A2EC9" w:rsidP="009A2EC9">
            <w:pPr>
              <w:keepNext/>
              <w:keepLines/>
              <w:spacing w:after="0"/>
              <w:rPr>
                <w:rFonts w:ascii="Arial" w:eastAsia="Times New Roman" w:hAnsi="Arial"/>
                <w:sz w:val="18"/>
                <w:highlight w:val="lightGray"/>
              </w:rPr>
            </w:pPr>
          </w:p>
        </w:tc>
        <w:tc>
          <w:tcPr>
            <w:tcW w:w="0" w:type="auto"/>
            <w:vMerge/>
            <w:tcBorders>
              <w:bottom w:val="single" w:sz="4" w:space="0" w:color="auto"/>
            </w:tcBorders>
          </w:tcPr>
          <w:p w14:paraId="5EEF3758"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0" w:type="auto"/>
            <w:vMerge/>
            <w:tcBorders>
              <w:bottom w:val="single" w:sz="4" w:space="0" w:color="auto"/>
            </w:tcBorders>
          </w:tcPr>
          <w:p w14:paraId="1A2B124C" w14:textId="77777777" w:rsidR="009A2EC9" w:rsidRDefault="009A2EC9" w:rsidP="009A2EC9">
            <w:pPr>
              <w:keepNext/>
              <w:keepLines/>
              <w:spacing w:after="0"/>
              <w:jc w:val="center"/>
              <w:rPr>
                <w:rFonts w:ascii="Arial" w:eastAsia="Times New Roman" w:hAnsi="Arial" w:cs="v4.2.0"/>
                <w:sz w:val="18"/>
                <w:highlight w:val="lightGray"/>
              </w:rPr>
            </w:pPr>
          </w:p>
        </w:tc>
        <w:tc>
          <w:tcPr>
            <w:tcW w:w="0" w:type="auto"/>
            <w:gridSpan w:val="2"/>
            <w:vMerge/>
            <w:tcBorders>
              <w:bottom w:val="single" w:sz="4" w:space="0" w:color="auto"/>
            </w:tcBorders>
          </w:tcPr>
          <w:p w14:paraId="0169B399" w14:textId="77777777" w:rsidR="009A2EC9" w:rsidRDefault="009A2EC9" w:rsidP="009A2EC9">
            <w:pPr>
              <w:keepNext/>
              <w:keepLines/>
              <w:spacing w:after="0"/>
              <w:jc w:val="center"/>
              <w:rPr>
                <w:rFonts w:ascii="Arial" w:eastAsia="Times New Roman" w:hAnsi="Arial" w:cs="v4.2.0"/>
                <w:sz w:val="18"/>
                <w:highlight w:val="lightGray"/>
              </w:rPr>
            </w:pPr>
          </w:p>
        </w:tc>
      </w:tr>
      <w:tr w:rsidR="009A2EC9" w:rsidRPr="009A2EC9" w14:paraId="1414F8B9" w14:textId="77777777" w:rsidTr="00E10A06">
        <w:trPr>
          <w:cantSplit/>
          <w:jc w:val="center"/>
        </w:trPr>
        <w:tc>
          <w:tcPr>
            <w:tcW w:w="0" w:type="auto"/>
            <w:tcBorders>
              <w:left w:val="single" w:sz="4" w:space="0" w:color="auto"/>
              <w:bottom w:val="single" w:sz="4" w:space="0" w:color="auto"/>
            </w:tcBorders>
          </w:tcPr>
          <w:p w14:paraId="710B7024"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OCNG Pattern</w:t>
            </w:r>
          </w:p>
        </w:tc>
        <w:tc>
          <w:tcPr>
            <w:tcW w:w="0" w:type="auto"/>
            <w:tcBorders>
              <w:bottom w:val="single" w:sz="4" w:space="0" w:color="auto"/>
            </w:tcBorders>
          </w:tcPr>
          <w:p w14:paraId="5ED9FE93"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Borders>
              <w:bottom w:val="single" w:sz="4" w:space="0" w:color="auto"/>
            </w:tcBorders>
          </w:tcPr>
          <w:p w14:paraId="6C084403"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gridSpan w:val="2"/>
            <w:tcBorders>
              <w:bottom w:val="single" w:sz="4" w:space="0" w:color="auto"/>
            </w:tcBorders>
          </w:tcPr>
          <w:p w14:paraId="1426158A"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OP.1 defined in A.3.2.1</w:t>
            </w:r>
          </w:p>
        </w:tc>
      </w:tr>
      <w:tr w:rsidR="009A2EC9" w:rsidRPr="009A2EC9" w14:paraId="70076FC6" w14:textId="77777777" w:rsidTr="00E10A06">
        <w:trPr>
          <w:cantSplit/>
          <w:jc w:val="center"/>
        </w:trPr>
        <w:tc>
          <w:tcPr>
            <w:tcW w:w="0" w:type="auto"/>
            <w:tcBorders>
              <w:left w:val="single" w:sz="4" w:space="0" w:color="auto"/>
              <w:bottom w:val="single" w:sz="4" w:space="0" w:color="auto"/>
            </w:tcBorders>
          </w:tcPr>
          <w:p w14:paraId="03967D6B" w14:textId="77777777" w:rsidR="009A2EC9" w:rsidRDefault="009A2EC9" w:rsidP="009A2EC9">
            <w:pPr>
              <w:keepNext/>
              <w:keepLines/>
              <w:spacing w:after="0"/>
              <w:rPr>
                <w:rFonts w:ascii="Arial" w:eastAsia="Times New Roman" w:hAnsi="Arial"/>
                <w:bCs/>
                <w:sz w:val="18"/>
                <w:highlight w:val="lightGray"/>
                <w:lang w:eastAsia="en-GB"/>
              </w:rPr>
            </w:pPr>
            <w:r>
              <w:rPr>
                <w:rFonts w:ascii="Arial" w:eastAsia="Times New Roman" w:hAnsi="Arial"/>
                <w:sz w:val="18"/>
                <w:highlight w:val="lightGray"/>
              </w:rPr>
              <w:t>Initial DL BWP configuration</w:t>
            </w:r>
          </w:p>
        </w:tc>
        <w:tc>
          <w:tcPr>
            <w:tcW w:w="0" w:type="auto"/>
            <w:tcBorders>
              <w:bottom w:val="single" w:sz="4" w:space="0" w:color="auto"/>
            </w:tcBorders>
          </w:tcPr>
          <w:p w14:paraId="3F562BCB"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Borders>
              <w:bottom w:val="single" w:sz="4" w:space="0" w:color="auto"/>
            </w:tcBorders>
          </w:tcPr>
          <w:p w14:paraId="67DACDE1"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gridSpan w:val="2"/>
            <w:tcBorders>
              <w:bottom w:val="single" w:sz="4" w:space="0" w:color="auto"/>
            </w:tcBorders>
          </w:tcPr>
          <w:p w14:paraId="50192759"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DLBWP.0</w:t>
            </w:r>
          </w:p>
        </w:tc>
      </w:tr>
      <w:tr w:rsidR="009A2EC9" w:rsidRPr="009A2EC9" w14:paraId="682DDC36" w14:textId="77777777" w:rsidTr="00E10A06">
        <w:trPr>
          <w:cantSplit/>
          <w:jc w:val="center"/>
        </w:trPr>
        <w:tc>
          <w:tcPr>
            <w:tcW w:w="0" w:type="auto"/>
            <w:tcBorders>
              <w:left w:val="single" w:sz="4" w:space="0" w:color="auto"/>
              <w:bottom w:val="single" w:sz="4" w:space="0" w:color="auto"/>
            </w:tcBorders>
          </w:tcPr>
          <w:p w14:paraId="6857F517" w14:textId="77777777" w:rsidR="009A2EC9" w:rsidRDefault="009A2EC9" w:rsidP="009A2EC9">
            <w:pPr>
              <w:keepNext/>
              <w:keepLines/>
              <w:spacing w:after="0"/>
              <w:rPr>
                <w:rFonts w:ascii="Arial" w:eastAsia="Times New Roman" w:hAnsi="Arial"/>
                <w:bCs/>
                <w:sz w:val="18"/>
                <w:highlight w:val="lightGray"/>
                <w:lang w:eastAsia="en-GB"/>
              </w:rPr>
            </w:pPr>
            <w:r>
              <w:rPr>
                <w:rFonts w:ascii="Arial" w:eastAsia="Times New Roman" w:hAnsi="Arial"/>
                <w:sz w:val="18"/>
                <w:highlight w:val="lightGray"/>
              </w:rPr>
              <w:t>Initial UL BWP configuration</w:t>
            </w:r>
          </w:p>
        </w:tc>
        <w:tc>
          <w:tcPr>
            <w:tcW w:w="0" w:type="auto"/>
            <w:tcBorders>
              <w:bottom w:val="single" w:sz="4" w:space="0" w:color="auto"/>
            </w:tcBorders>
          </w:tcPr>
          <w:p w14:paraId="11625E6E"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Borders>
              <w:bottom w:val="single" w:sz="4" w:space="0" w:color="auto"/>
            </w:tcBorders>
          </w:tcPr>
          <w:p w14:paraId="05CD6B18"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gridSpan w:val="2"/>
            <w:tcBorders>
              <w:bottom w:val="single" w:sz="4" w:space="0" w:color="auto"/>
            </w:tcBorders>
          </w:tcPr>
          <w:p w14:paraId="349235FC"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ULBWP.0</w:t>
            </w:r>
          </w:p>
        </w:tc>
      </w:tr>
      <w:tr w:rsidR="009A2EC9" w:rsidRPr="009A2EC9" w14:paraId="15D7F660" w14:textId="77777777" w:rsidTr="00E10A06">
        <w:trPr>
          <w:cantSplit/>
          <w:jc w:val="center"/>
        </w:trPr>
        <w:tc>
          <w:tcPr>
            <w:tcW w:w="0" w:type="auto"/>
          </w:tcPr>
          <w:p w14:paraId="4265F163" w14:textId="77777777" w:rsidR="009A2EC9" w:rsidRDefault="009A2EC9" w:rsidP="009A2EC9">
            <w:pPr>
              <w:keepNext/>
              <w:keepLines/>
              <w:spacing w:after="0"/>
              <w:rPr>
                <w:rFonts w:ascii="Arial" w:eastAsia="Times New Roman" w:hAnsi="Arial"/>
                <w:sz w:val="18"/>
                <w:highlight w:val="lightGray"/>
              </w:rPr>
            </w:pPr>
            <w:r>
              <w:rPr>
                <w:rFonts w:ascii="Arial" w:eastAsia="Times New Roman" w:hAnsi="Arial"/>
                <w:sz w:val="18"/>
                <w:highlight w:val="lightGray"/>
              </w:rPr>
              <w:t>RLM-RS</w:t>
            </w:r>
          </w:p>
        </w:tc>
        <w:tc>
          <w:tcPr>
            <w:tcW w:w="0" w:type="auto"/>
          </w:tcPr>
          <w:p w14:paraId="5BEA40C6"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Pr>
          <w:p w14:paraId="44C3D5A7"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gridSpan w:val="2"/>
          </w:tcPr>
          <w:p w14:paraId="27E84CD3"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SSB</w:t>
            </w:r>
          </w:p>
        </w:tc>
      </w:tr>
      <w:tr w:rsidR="009A2EC9" w:rsidRPr="009A2EC9" w14:paraId="00826545" w14:textId="77777777" w:rsidTr="00E10A06">
        <w:trPr>
          <w:cantSplit/>
          <w:jc w:val="center"/>
        </w:trPr>
        <w:tc>
          <w:tcPr>
            <w:tcW w:w="0" w:type="auto"/>
            <w:tcBorders>
              <w:top w:val="nil"/>
            </w:tcBorders>
          </w:tcPr>
          <w:p w14:paraId="19136B70"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Qrxlevmin</w:t>
            </w:r>
          </w:p>
        </w:tc>
        <w:tc>
          <w:tcPr>
            <w:tcW w:w="0" w:type="auto"/>
            <w:tcBorders>
              <w:top w:val="nil"/>
            </w:tcBorders>
          </w:tcPr>
          <w:p w14:paraId="190D61C2"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dBm/SCS</w:t>
            </w:r>
          </w:p>
        </w:tc>
        <w:tc>
          <w:tcPr>
            <w:tcW w:w="0" w:type="auto"/>
          </w:tcPr>
          <w:p w14:paraId="316C208D"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1, 2</w:t>
            </w:r>
          </w:p>
        </w:tc>
        <w:tc>
          <w:tcPr>
            <w:tcW w:w="0" w:type="auto"/>
            <w:gridSpan w:val="2"/>
          </w:tcPr>
          <w:p w14:paraId="1C29893B"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-137</w:t>
            </w:r>
          </w:p>
        </w:tc>
      </w:tr>
      <w:tr w:rsidR="009A2EC9" w:rsidRPr="009A2EC9" w14:paraId="3B1F7633" w14:textId="77777777" w:rsidTr="00E10A06">
        <w:trPr>
          <w:cantSplit/>
          <w:jc w:val="center"/>
        </w:trPr>
        <w:tc>
          <w:tcPr>
            <w:tcW w:w="0" w:type="auto"/>
            <w:tcBorders>
              <w:top w:val="nil"/>
            </w:tcBorders>
          </w:tcPr>
          <w:p w14:paraId="2573AA76" w14:textId="77777777" w:rsidR="009A2EC9" w:rsidRDefault="00000000" w:rsidP="009A2EC9">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09DD7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fillcolor="window">
                  <v:imagedata r:id="rId8" o:title=""/>
                </v:shape>
              </w:pict>
            </w:r>
          </w:p>
        </w:tc>
        <w:tc>
          <w:tcPr>
            <w:tcW w:w="0" w:type="auto"/>
            <w:tcBorders>
              <w:top w:val="nil"/>
            </w:tcBorders>
          </w:tcPr>
          <w:p w14:paraId="615F32A7"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dBm/SCS</w:t>
            </w:r>
          </w:p>
        </w:tc>
        <w:tc>
          <w:tcPr>
            <w:tcW w:w="0" w:type="auto"/>
          </w:tcPr>
          <w:p w14:paraId="1C272871"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gridSpan w:val="2"/>
          </w:tcPr>
          <w:p w14:paraId="25474B46"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-95</w:t>
            </w:r>
          </w:p>
        </w:tc>
      </w:tr>
      <w:tr w:rsidR="009A2EC9" w:rsidRPr="009A2EC9" w14:paraId="68E2E2ED" w14:textId="77777777" w:rsidTr="00E10A06">
        <w:trPr>
          <w:cantSplit/>
          <w:jc w:val="center"/>
        </w:trPr>
        <w:tc>
          <w:tcPr>
            <w:tcW w:w="0" w:type="auto"/>
            <w:tcBorders>
              <w:top w:val="nil"/>
            </w:tcBorders>
          </w:tcPr>
          <w:p w14:paraId="41065E17" w14:textId="77777777" w:rsidR="009A2EC9" w:rsidRDefault="00000000" w:rsidP="009A2EC9">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0FC3FF8D">
                <v:shape id="_x0000_i1026" type="#_x0000_t75" style="width:20.95pt;height:20.95pt" fillcolor="window">
                  <v:imagedata r:id="rId8" o:title=""/>
                </v:shape>
              </w:pict>
            </w:r>
          </w:p>
        </w:tc>
        <w:tc>
          <w:tcPr>
            <w:tcW w:w="0" w:type="auto"/>
            <w:tcBorders>
              <w:top w:val="nil"/>
            </w:tcBorders>
          </w:tcPr>
          <w:p w14:paraId="2C5470D9"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dBm/15 kHz</w:t>
            </w:r>
          </w:p>
        </w:tc>
        <w:tc>
          <w:tcPr>
            <w:tcW w:w="0" w:type="auto"/>
          </w:tcPr>
          <w:p w14:paraId="3E79FC2A"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sz w:val="18"/>
                <w:highlight w:val="lightGray"/>
              </w:rPr>
              <w:t>1, 2</w:t>
            </w:r>
          </w:p>
        </w:tc>
        <w:tc>
          <w:tcPr>
            <w:tcW w:w="0" w:type="auto"/>
            <w:gridSpan w:val="2"/>
          </w:tcPr>
          <w:p w14:paraId="68CBAE19"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lang w:eastAsia="en-GB"/>
              </w:rPr>
              <w:t>-98</w:t>
            </w:r>
          </w:p>
        </w:tc>
      </w:tr>
      <w:tr w:rsidR="009A2EC9" w:rsidRPr="009A2EC9" w14:paraId="21596689" w14:textId="77777777" w:rsidTr="00E10A06">
        <w:trPr>
          <w:cantSplit/>
          <w:trHeight w:val="207"/>
          <w:jc w:val="center"/>
        </w:trPr>
        <w:tc>
          <w:tcPr>
            <w:tcW w:w="0" w:type="auto"/>
            <w:tcBorders>
              <w:top w:val="nil"/>
            </w:tcBorders>
          </w:tcPr>
          <w:p w14:paraId="632882E0"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SS-RSRP</w:t>
            </w:r>
          </w:p>
        </w:tc>
        <w:tc>
          <w:tcPr>
            <w:tcW w:w="0" w:type="auto"/>
            <w:tcBorders>
              <w:top w:val="nil"/>
            </w:tcBorders>
          </w:tcPr>
          <w:p w14:paraId="2431B0FB"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dBm/SCS</w:t>
            </w:r>
          </w:p>
        </w:tc>
        <w:tc>
          <w:tcPr>
            <w:tcW w:w="0" w:type="auto"/>
          </w:tcPr>
          <w:p w14:paraId="215F4C5A"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tcPr>
          <w:p w14:paraId="6000D0E4"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-99</w:t>
            </w:r>
          </w:p>
        </w:tc>
        <w:tc>
          <w:tcPr>
            <w:tcW w:w="0" w:type="auto"/>
          </w:tcPr>
          <w:p w14:paraId="1A5A9D83"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-83</w:t>
            </w:r>
          </w:p>
        </w:tc>
      </w:tr>
      <w:tr w:rsidR="009A2EC9" w:rsidRPr="009A2EC9" w14:paraId="4F9179C4" w14:textId="77777777" w:rsidTr="00E10A06">
        <w:trPr>
          <w:cantSplit/>
          <w:trHeight w:val="207"/>
          <w:jc w:val="center"/>
        </w:trPr>
        <w:tc>
          <w:tcPr>
            <w:tcW w:w="0" w:type="auto"/>
            <w:tcBorders>
              <w:bottom w:val="nil"/>
            </w:tcBorders>
          </w:tcPr>
          <w:p w14:paraId="7DBF553B" w14:textId="77777777" w:rsidR="009A2EC9" w:rsidRDefault="00000000"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pict w14:anchorId="6D2F7992">
                <v:shape id="_x0000_i1027" type="#_x0000_t75" style="width:30.1pt;height:13.95pt" fillcolor="window">
                  <v:imagedata r:id="rId9" o:title=""/>
                </v:shape>
              </w:pict>
            </w:r>
          </w:p>
        </w:tc>
        <w:tc>
          <w:tcPr>
            <w:tcW w:w="0" w:type="auto"/>
            <w:tcBorders>
              <w:bottom w:val="nil"/>
            </w:tcBorders>
          </w:tcPr>
          <w:p w14:paraId="3035B2DE"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0" w:type="auto"/>
            <w:vMerge w:val="restart"/>
          </w:tcPr>
          <w:p w14:paraId="171BC0FF"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tcBorders>
              <w:bottom w:val="nil"/>
            </w:tcBorders>
          </w:tcPr>
          <w:p w14:paraId="1EC7C204"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-4</w:t>
            </w:r>
          </w:p>
        </w:tc>
        <w:tc>
          <w:tcPr>
            <w:tcW w:w="0" w:type="auto"/>
            <w:tcBorders>
              <w:bottom w:val="nil"/>
            </w:tcBorders>
          </w:tcPr>
          <w:p w14:paraId="706AE2F3"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w:t>
            </w:r>
          </w:p>
        </w:tc>
      </w:tr>
      <w:tr w:rsidR="009A2EC9" w:rsidRPr="009A2EC9" w14:paraId="43FC922C" w14:textId="77777777" w:rsidTr="00E10A06">
        <w:trPr>
          <w:cantSplit/>
          <w:trHeight w:val="207"/>
          <w:jc w:val="center"/>
        </w:trPr>
        <w:tc>
          <w:tcPr>
            <w:tcW w:w="0" w:type="auto"/>
            <w:tcBorders>
              <w:top w:val="nil"/>
              <w:bottom w:val="nil"/>
            </w:tcBorders>
          </w:tcPr>
          <w:p w14:paraId="1AF926DA" w14:textId="77777777" w:rsidR="009A2EC9" w:rsidRDefault="009A2EC9" w:rsidP="009A2EC9">
            <w:pPr>
              <w:keepNext/>
              <w:keepLines/>
              <w:spacing w:after="0"/>
              <w:rPr>
                <w:rFonts w:ascii="Arial" w:eastAsia="Times New Roman" w:hAnsi="Arial"/>
                <w:sz w:val="18"/>
                <w:highlight w:val="lightGray"/>
                <w:lang w:eastAsia="en-GB"/>
              </w:rPr>
            </w:pPr>
          </w:p>
        </w:tc>
        <w:tc>
          <w:tcPr>
            <w:tcW w:w="0" w:type="auto"/>
            <w:tcBorders>
              <w:top w:val="nil"/>
              <w:bottom w:val="nil"/>
            </w:tcBorders>
          </w:tcPr>
          <w:p w14:paraId="63543A15"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vMerge/>
          </w:tcPr>
          <w:p w14:paraId="31451D02" w14:textId="77777777" w:rsidR="009A2EC9" w:rsidRDefault="009A2EC9" w:rsidP="009A2EC9">
            <w:pPr>
              <w:keepNext/>
              <w:keepLines/>
              <w:spacing w:after="0"/>
              <w:jc w:val="center"/>
              <w:rPr>
                <w:rFonts w:ascii="Arial" w:eastAsia="Times New Roman" w:hAnsi="Arial" w:cs="v4.2.0"/>
                <w:sz w:val="18"/>
                <w:highlight w:val="lightGray"/>
              </w:rPr>
            </w:pPr>
          </w:p>
        </w:tc>
        <w:tc>
          <w:tcPr>
            <w:tcW w:w="0" w:type="auto"/>
            <w:tcBorders>
              <w:top w:val="nil"/>
              <w:bottom w:val="nil"/>
            </w:tcBorders>
          </w:tcPr>
          <w:p w14:paraId="4376A659"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Borders>
              <w:top w:val="nil"/>
              <w:bottom w:val="nil"/>
            </w:tcBorders>
          </w:tcPr>
          <w:p w14:paraId="39D88F41"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63981D7B" w14:textId="77777777" w:rsidTr="00E10A06">
        <w:trPr>
          <w:cantSplit/>
          <w:trHeight w:val="207"/>
          <w:jc w:val="center"/>
        </w:trPr>
        <w:tc>
          <w:tcPr>
            <w:tcW w:w="0" w:type="auto"/>
            <w:tcBorders>
              <w:top w:val="nil"/>
            </w:tcBorders>
          </w:tcPr>
          <w:p w14:paraId="4B80687E" w14:textId="77777777" w:rsidR="009A2EC9" w:rsidRDefault="009A2EC9" w:rsidP="009A2EC9">
            <w:pPr>
              <w:keepNext/>
              <w:keepLines/>
              <w:spacing w:after="0"/>
              <w:rPr>
                <w:rFonts w:ascii="Arial" w:eastAsia="Times New Roman" w:hAnsi="Arial"/>
                <w:sz w:val="18"/>
                <w:highlight w:val="lightGray"/>
                <w:lang w:eastAsia="en-GB"/>
              </w:rPr>
            </w:pPr>
          </w:p>
        </w:tc>
        <w:tc>
          <w:tcPr>
            <w:tcW w:w="0" w:type="auto"/>
            <w:tcBorders>
              <w:top w:val="nil"/>
            </w:tcBorders>
          </w:tcPr>
          <w:p w14:paraId="183580B1"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vMerge/>
          </w:tcPr>
          <w:p w14:paraId="5796D4C0" w14:textId="77777777" w:rsidR="009A2EC9" w:rsidRDefault="009A2EC9" w:rsidP="009A2EC9">
            <w:pPr>
              <w:keepNext/>
              <w:keepLines/>
              <w:spacing w:after="0"/>
              <w:jc w:val="center"/>
              <w:rPr>
                <w:rFonts w:ascii="Arial" w:eastAsia="Times New Roman" w:hAnsi="Arial" w:cs="v4.2.0"/>
                <w:sz w:val="18"/>
                <w:highlight w:val="lightGray"/>
              </w:rPr>
            </w:pPr>
          </w:p>
        </w:tc>
        <w:tc>
          <w:tcPr>
            <w:tcW w:w="0" w:type="auto"/>
            <w:tcBorders>
              <w:top w:val="nil"/>
            </w:tcBorders>
          </w:tcPr>
          <w:p w14:paraId="506CAA68"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Borders>
              <w:top w:val="nil"/>
            </w:tcBorders>
          </w:tcPr>
          <w:p w14:paraId="73D23DC1"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7DE9BDFD" w14:textId="77777777" w:rsidTr="00E10A06">
        <w:trPr>
          <w:cantSplit/>
          <w:trHeight w:val="207"/>
          <w:jc w:val="center"/>
        </w:trPr>
        <w:tc>
          <w:tcPr>
            <w:tcW w:w="0" w:type="auto"/>
            <w:tcBorders>
              <w:bottom w:val="nil"/>
            </w:tcBorders>
          </w:tcPr>
          <w:p w14:paraId="5DAFE800" w14:textId="77777777" w:rsidR="009A2EC9" w:rsidRDefault="00000000" w:rsidP="009A2EC9">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5157BC77">
                <v:shape id="_x0000_i1028" type="#_x0000_t75" style="width:36pt;height:13.95pt" fillcolor="window">
                  <v:imagedata r:id="rId10" o:title=""/>
                </v:shape>
              </w:pict>
            </w:r>
          </w:p>
        </w:tc>
        <w:tc>
          <w:tcPr>
            <w:tcW w:w="0" w:type="auto"/>
            <w:tcBorders>
              <w:bottom w:val="nil"/>
            </w:tcBorders>
          </w:tcPr>
          <w:p w14:paraId="40642C8E"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0" w:type="auto"/>
            <w:vMerge w:val="restart"/>
          </w:tcPr>
          <w:p w14:paraId="5E0E1448"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tcBorders>
              <w:bottom w:val="nil"/>
            </w:tcBorders>
          </w:tcPr>
          <w:p w14:paraId="5D2D000C"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-4</w:t>
            </w:r>
          </w:p>
        </w:tc>
        <w:tc>
          <w:tcPr>
            <w:tcW w:w="0" w:type="auto"/>
            <w:tcBorders>
              <w:bottom w:val="nil"/>
            </w:tcBorders>
          </w:tcPr>
          <w:p w14:paraId="2267A9CC"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w:t>
            </w:r>
          </w:p>
        </w:tc>
      </w:tr>
      <w:tr w:rsidR="009A2EC9" w:rsidRPr="009A2EC9" w14:paraId="06CBD045" w14:textId="77777777" w:rsidTr="00E10A06">
        <w:trPr>
          <w:cantSplit/>
          <w:trHeight w:val="207"/>
          <w:jc w:val="center"/>
        </w:trPr>
        <w:tc>
          <w:tcPr>
            <w:tcW w:w="0" w:type="auto"/>
            <w:tcBorders>
              <w:top w:val="nil"/>
              <w:bottom w:val="nil"/>
            </w:tcBorders>
          </w:tcPr>
          <w:p w14:paraId="0B2A8CAC" w14:textId="77777777" w:rsidR="009A2EC9" w:rsidRDefault="009A2EC9" w:rsidP="009A2EC9">
            <w:pPr>
              <w:keepNext/>
              <w:keepLines/>
              <w:spacing w:after="0"/>
              <w:rPr>
                <w:rFonts w:ascii="Arial" w:eastAsia="Times New Roman" w:hAnsi="Arial"/>
                <w:sz w:val="18"/>
                <w:highlight w:val="lightGray"/>
                <w:lang w:eastAsia="en-GB"/>
              </w:rPr>
            </w:pPr>
          </w:p>
        </w:tc>
        <w:tc>
          <w:tcPr>
            <w:tcW w:w="0" w:type="auto"/>
            <w:tcBorders>
              <w:top w:val="nil"/>
              <w:bottom w:val="nil"/>
            </w:tcBorders>
          </w:tcPr>
          <w:p w14:paraId="7A635C67"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vMerge/>
          </w:tcPr>
          <w:p w14:paraId="50DCC4EB" w14:textId="77777777" w:rsidR="009A2EC9" w:rsidRDefault="009A2EC9" w:rsidP="009A2EC9">
            <w:pPr>
              <w:keepNext/>
              <w:keepLines/>
              <w:spacing w:after="0"/>
              <w:jc w:val="center"/>
              <w:rPr>
                <w:rFonts w:ascii="Arial" w:eastAsia="Times New Roman" w:hAnsi="Arial" w:cs="v4.2.0"/>
                <w:sz w:val="18"/>
                <w:highlight w:val="lightGray"/>
              </w:rPr>
            </w:pPr>
          </w:p>
        </w:tc>
        <w:tc>
          <w:tcPr>
            <w:tcW w:w="0" w:type="auto"/>
            <w:tcBorders>
              <w:top w:val="nil"/>
              <w:bottom w:val="nil"/>
            </w:tcBorders>
          </w:tcPr>
          <w:p w14:paraId="407B3B9F"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Borders>
              <w:top w:val="nil"/>
              <w:bottom w:val="nil"/>
            </w:tcBorders>
          </w:tcPr>
          <w:p w14:paraId="52AB0AD8"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6949F543" w14:textId="77777777" w:rsidTr="00E10A06">
        <w:trPr>
          <w:cantSplit/>
          <w:trHeight w:val="207"/>
          <w:jc w:val="center"/>
        </w:trPr>
        <w:tc>
          <w:tcPr>
            <w:tcW w:w="0" w:type="auto"/>
            <w:tcBorders>
              <w:top w:val="nil"/>
            </w:tcBorders>
          </w:tcPr>
          <w:p w14:paraId="5401ABB3" w14:textId="77777777" w:rsidR="009A2EC9" w:rsidRDefault="009A2EC9" w:rsidP="009A2EC9">
            <w:pPr>
              <w:keepNext/>
              <w:keepLines/>
              <w:spacing w:after="0"/>
              <w:rPr>
                <w:rFonts w:ascii="Arial" w:eastAsia="Times New Roman" w:hAnsi="Arial"/>
                <w:sz w:val="18"/>
                <w:highlight w:val="lightGray"/>
                <w:lang w:eastAsia="en-GB"/>
              </w:rPr>
            </w:pPr>
          </w:p>
        </w:tc>
        <w:tc>
          <w:tcPr>
            <w:tcW w:w="0" w:type="auto"/>
            <w:tcBorders>
              <w:top w:val="nil"/>
            </w:tcBorders>
          </w:tcPr>
          <w:p w14:paraId="5F24DA8D"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vMerge/>
          </w:tcPr>
          <w:p w14:paraId="23E13BF9" w14:textId="77777777" w:rsidR="009A2EC9" w:rsidRDefault="009A2EC9" w:rsidP="009A2EC9">
            <w:pPr>
              <w:keepNext/>
              <w:keepLines/>
              <w:spacing w:after="0"/>
              <w:jc w:val="center"/>
              <w:rPr>
                <w:rFonts w:ascii="Arial" w:eastAsia="Times New Roman" w:hAnsi="Arial" w:cs="v4.2.0"/>
                <w:sz w:val="18"/>
                <w:highlight w:val="lightGray"/>
              </w:rPr>
            </w:pPr>
          </w:p>
        </w:tc>
        <w:tc>
          <w:tcPr>
            <w:tcW w:w="0" w:type="auto"/>
            <w:tcBorders>
              <w:top w:val="nil"/>
            </w:tcBorders>
          </w:tcPr>
          <w:p w14:paraId="12C696C0"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Borders>
              <w:top w:val="nil"/>
            </w:tcBorders>
          </w:tcPr>
          <w:p w14:paraId="67920EAD"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1161A7F8" w14:textId="77777777" w:rsidTr="00E10A06">
        <w:trPr>
          <w:cantSplit/>
          <w:trHeight w:val="207"/>
          <w:jc w:val="center"/>
        </w:trPr>
        <w:tc>
          <w:tcPr>
            <w:tcW w:w="0" w:type="auto"/>
            <w:tcBorders>
              <w:top w:val="nil"/>
            </w:tcBorders>
          </w:tcPr>
          <w:p w14:paraId="5552F331"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rPr>
              <w:t>Io</w:t>
            </w:r>
          </w:p>
        </w:tc>
        <w:tc>
          <w:tcPr>
            <w:tcW w:w="0" w:type="auto"/>
          </w:tcPr>
          <w:p w14:paraId="6A486F32"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dBm/38.16 MHz</w:t>
            </w:r>
          </w:p>
        </w:tc>
        <w:tc>
          <w:tcPr>
            <w:tcW w:w="0" w:type="auto"/>
          </w:tcPr>
          <w:p w14:paraId="77DECD8B"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1, 2</w:t>
            </w:r>
          </w:p>
        </w:tc>
        <w:tc>
          <w:tcPr>
            <w:tcW w:w="0" w:type="auto"/>
          </w:tcPr>
          <w:p w14:paraId="39803B6B"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-62.50</w:t>
            </w:r>
          </w:p>
        </w:tc>
        <w:tc>
          <w:tcPr>
            <w:tcW w:w="0" w:type="auto"/>
          </w:tcPr>
          <w:p w14:paraId="07743D55" w14:textId="77777777" w:rsidR="009A2EC9" w:rsidRDefault="009A2EC9" w:rsidP="009A2EC9">
            <w:pPr>
              <w:keepNext/>
              <w:keepLines/>
              <w:spacing w:after="0"/>
              <w:jc w:val="center"/>
              <w:rPr>
                <w:rFonts w:ascii="Arial" w:eastAsia="Times New Roman" w:hAnsi="Arial" w:cs="v4.2.0"/>
                <w:sz w:val="18"/>
                <w:highlight w:val="lightGray"/>
              </w:rPr>
            </w:pPr>
            <w:r>
              <w:rPr>
                <w:rFonts w:ascii="Arial" w:eastAsia="Times New Roman" w:hAnsi="Arial" w:cs="v4.2.0"/>
                <w:sz w:val="18"/>
                <w:highlight w:val="lightGray"/>
              </w:rPr>
              <w:t>-51.69</w:t>
            </w:r>
          </w:p>
        </w:tc>
      </w:tr>
      <w:tr w:rsidR="009A2EC9" w:rsidRPr="009A2EC9" w14:paraId="1E14B902" w14:textId="77777777" w:rsidTr="00E10A06">
        <w:trPr>
          <w:cantSplit/>
          <w:jc w:val="center"/>
        </w:trPr>
        <w:tc>
          <w:tcPr>
            <w:tcW w:w="0" w:type="auto"/>
          </w:tcPr>
          <w:p w14:paraId="6A759082" w14:textId="77777777" w:rsidR="009A2EC9" w:rsidRDefault="009A2EC9" w:rsidP="009A2EC9">
            <w:pPr>
              <w:keepNext/>
              <w:keepLines/>
              <w:spacing w:after="0"/>
              <w:rPr>
                <w:rFonts w:ascii="Arial" w:eastAsia="Times New Roman" w:hAnsi="Arial"/>
                <w:sz w:val="18"/>
                <w:highlight w:val="lightGray"/>
                <w:vertAlign w:val="subscript"/>
                <w:lang w:eastAsia="en-GB"/>
              </w:rPr>
            </w:pPr>
            <w:r>
              <w:rPr>
                <w:rFonts w:ascii="Arial" w:eastAsia="Times New Roman" w:hAnsi="Arial"/>
                <w:sz w:val="18"/>
                <w:highlight w:val="lightGray"/>
                <w:lang w:eastAsia="en-GB"/>
              </w:rPr>
              <w:t>Treselection</w:t>
            </w:r>
          </w:p>
        </w:tc>
        <w:tc>
          <w:tcPr>
            <w:tcW w:w="0" w:type="auto"/>
          </w:tcPr>
          <w:p w14:paraId="3B35CD01"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w:t>
            </w:r>
          </w:p>
        </w:tc>
        <w:tc>
          <w:tcPr>
            <w:tcW w:w="0" w:type="auto"/>
          </w:tcPr>
          <w:p w14:paraId="1A0669EB"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gridSpan w:val="2"/>
          </w:tcPr>
          <w:p w14:paraId="031A2BF3"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0</w:t>
            </w:r>
          </w:p>
        </w:tc>
      </w:tr>
      <w:tr w:rsidR="009A2EC9" w:rsidRPr="009A2EC9" w14:paraId="0DE58C9C" w14:textId="77777777" w:rsidTr="00E10A06">
        <w:trPr>
          <w:cantSplit/>
          <w:jc w:val="center"/>
        </w:trPr>
        <w:tc>
          <w:tcPr>
            <w:tcW w:w="0" w:type="auto"/>
          </w:tcPr>
          <w:p w14:paraId="1C0A5042"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Snonintrasearch</w:t>
            </w:r>
          </w:p>
        </w:tc>
        <w:tc>
          <w:tcPr>
            <w:tcW w:w="0" w:type="auto"/>
          </w:tcPr>
          <w:p w14:paraId="52B5A5E1"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0" w:type="auto"/>
          </w:tcPr>
          <w:p w14:paraId="1DA98188"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gridSpan w:val="2"/>
          </w:tcPr>
          <w:p w14:paraId="0ADAFB40"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50</w:t>
            </w:r>
          </w:p>
        </w:tc>
      </w:tr>
      <w:tr w:rsidR="009A2EC9" w:rsidRPr="009A2EC9" w14:paraId="7B481A9F" w14:textId="77777777" w:rsidTr="00E10A06">
        <w:trPr>
          <w:cantSplit/>
          <w:jc w:val="center"/>
        </w:trPr>
        <w:tc>
          <w:tcPr>
            <w:tcW w:w="0" w:type="auto"/>
          </w:tcPr>
          <w:p w14:paraId="3A5005A7"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Thresh</w:t>
            </w:r>
            <w:r>
              <w:rPr>
                <w:rFonts w:ascii="Arial" w:eastAsia="Times New Roman" w:hAnsi="Arial"/>
                <w:sz w:val="18"/>
                <w:highlight w:val="lightGray"/>
                <w:vertAlign w:val="subscript"/>
                <w:lang w:eastAsia="en-GB"/>
              </w:rPr>
              <w:t>x, high (Note 2)</w:t>
            </w:r>
          </w:p>
        </w:tc>
        <w:tc>
          <w:tcPr>
            <w:tcW w:w="0" w:type="auto"/>
          </w:tcPr>
          <w:p w14:paraId="2AF5AE5D"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0" w:type="auto"/>
          </w:tcPr>
          <w:p w14:paraId="2E2EDF55" w14:textId="77777777" w:rsidR="009A2EC9" w:rsidRDefault="009A2EC9" w:rsidP="009A2EC9">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rPr>
              <w:t>1, 2</w:t>
            </w:r>
          </w:p>
        </w:tc>
        <w:tc>
          <w:tcPr>
            <w:tcW w:w="0" w:type="auto"/>
            <w:gridSpan w:val="2"/>
          </w:tcPr>
          <w:p w14:paraId="573A8689"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48</w:t>
            </w:r>
          </w:p>
        </w:tc>
      </w:tr>
      <w:tr w:rsidR="009A2EC9" w:rsidRPr="009A2EC9" w14:paraId="3895B3E0" w14:textId="77777777" w:rsidTr="00E10A06">
        <w:trPr>
          <w:cantSplit/>
          <w:jc w:val="center"/>
        </w:trPr>
        <w:tc>
          <w:tcPr>
            <w:tcW w:w="0" w:type="auto"/>
          </w:tcPr>
          <w:p w14:paraId="18323256" w14:textId="77777777" w:rsidR="009A2EC9" w:rsidRDefault="009A2EC9" w:rsidP="009A2EC9">
            <w:pPr>
              <w:keepNext/>
              <w:keepLines/>
              <w:spacing w:after="0"/>
              <w:rPr>
                <w:rFonts w:ascii="Arial" w:eastAsia="Times New Roman" w:hAnsi="Arial"/>
                <w:bCs/>
                <w:sz w:val="18"/>
                <w:highlight w:val="lightGray"/>
                <w:lang w:eastAsia="en-GB"/>
              </w:rPr>
            </w:pPr>
            <w:r>
              <w:rPr>
                <w:rFonts w:ascii="Arial" w:eastAsia="Times New Roman" w:hAnsi="Arial"/>
                <w:sz w:val="18"/>
                <w:highlight w:val="lightGray"/>
                <w:lang w:eastAsia="en-GB"/>
              </w:rPr>
              <w:t>Thresh</w:t>
            </w:r>
            <w:r>
              <w:rPr>
                <w:rFonts w:ascii="Arial" w:eastAsia="Times New Roman" w:hAnsi="Arial"/>
                <w:sz w:val="18"/>
                <w:highlight w:val="lightGray"/>
                <w:vertAlign w:val="subscript"/>
                <w:lang w:eastAsia="en-GB"/>
              </w:rPr>
              <w:t>serving, low</w:t>
            </w:r>
          </w:p>
        </w:tc>
        <w:tc>
          <w:tcPr>
            <w:tcW w:w="0" w:type="auto"/>
          </w:tcPr>
          <w:p w14:paraId="58C1C85C"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0" w:type="auto"/>
          </w:tcPr>
          <w:p w14:paraId="1D305754" w14:textId="77777777" w:rsidR="009A2EC9" w:rsidRDefault="009A2EC9" w:rsidP="009A2EC9">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rPr>
              <w:t>1, 2</w:t>
            </w:r>
          </w:p>
        </w:tc>
        <w:tc>
          <w:tcPr>
            <w:tcW w:w="0" w:type="auto"/>
            <w:gridSpan w:val="2"/>
          </w:tcPr>
          <w:p w14:paraId="6292E630"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44</w:t>
            </w:r>
          </w:p>
        </w:tc>
      </w:tr>
      <w:tr w:rsidR="009A2EC9" w:rsidRPr="009A2EC9" w14:paraId="377BC786" w14:textId="77777777" w:rsidTr="00E10A06">
        <w:trPr>
          <w:cantSplit/>
          <w:jc w:val="center"/>
        </w:trPr>
        <w:tc>
          <w:tcPr>
            <w:tcW w:w="0" w:type="auto"/>
          </w:tcPr>
          <w:p w14:paraId="62227C8D" w14:textId="77777777" w:rsidR="009A2EC9" w:rsidRDefault="009A2EC9" w:rsidP="009A2EC9">
            <w:pPr>
              <w:keepNext/>
              <w:keepLines/>
              <w:spacing w:after="0"/>
              <w:rPr>
                <w:rFonts w:ascii="Arial" w:eastAsia="Times New Roman" w:hAnsi="Arial"/>
                <w:bCs/>
                <w:sz w:val="18"/>
                <w:highlight w:val="lightGray"/>
                <w:lang w:eastAsia="en-GB"/>
              </w:rPr>
            </w:pPr>
            <w:r>
              <w:rPr>
                <w:rFonts w:ascii="Arial" w:eastAsia="Times New Roman" w:hAnsi="Arial"/>
                <w:sz w:val="18"/>
                <w:highlight w:val="lightGray"/>
                <w:lang w:eastAsia="en-GB"/>
              </w:rPr>
              <w:t>Thresh</w:t>
            </w:r>
            <w:r>
              <w:rPr>
                <w:rFonts w:ascii="Arial" w:eastAsia="Times New Roman" w:hAnsi="Arial"/>
                <w:sz w:val="18"/>
                <w:highlight w:val="lightGray"/>
                <w:vertAlign w:val="subscript"/>
                <w:lang w:eastAsia="en-GB"/>
              </w:rPr>
              <w:t>x, low</w:t>
            </w:r>
          </w:p>
        </w:tc>
        <w:tc>
          <w:tcPr>
            <w:tcW w:w="0" w:type="auto"/>
          </w:tcPr>
          <w:p w14:paraId="601127CE"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0" w:type="auto"/>
          </w:tcPr>
          <w:p w14:paraId="0D30E9F9" w14:textId="77777777" w:rsidR="009A2EC9" w:rsidRDefault="009A2EC9" w:rsidP="009A2EC9">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rPr>
              <w:t>1, 2</w:t>
            </w:r>
          </w:p>
        </w:tc>
        <w:tc>
          <w:tcPr>
            <w:tcW w:w="0" w:type="auto"/>
            <w:gridSpan w:val="2"/>
          </w:tcPr>
          <w:p w14:paraId="288CAAA8"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50</w:t>
            </w:r>
          </w:p>
        </w:tc>
      </w:tr>
      <w:tr w:rsidR="009A2EC9" w:rsidRPr="009A2EC9" w14:paraId="31D9FB24" w14:textId="77777777" w:rsidTr="00E10A06">
        <w:trPr>
          <w:cantSplit/>
          <w:jc w:val="center"/>
        </w:trPr>
        <w:tc>
          <w:tcPr>
            <w:tcW w:w="0" w:type="auto"/>
          </w:tcPr>
          <w:p w14:paraId="22A22703"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Propagation Condition</w:t>
            </w:r>
          </w:p>
        </w:tc>
        <w:tc>
          <w:tcPr>
            <w:tcW w:w="0" w:type="auto"/>
          </w:tcPr>
          <w:p w14:paraId="41BF74EF"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0" w:type="auto"/>
          </w:tcPr>
          <w:p w14:paraId="68F5BC4E"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1, 2</w:t>
            </w:r>
          </w:p>
        </w:tc>
        <w:tc>
          <w:tcPr>
            <w:tcW w:w="0" w:type="auto"/>
            <w:gridSpan w:val="2"/>
          </w:tcPr>
          <w:p w14:paraId="3645E11E"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AWGN</w:t>
            </w:r>
          </w:p>
        </w:tc>
      </w:tr>
      <w:tr w:rsidR="009A2EC9" w:rsidRPr="009A2EC9" w14:paraId="2F347115" w14:textId="77777777" w:rsidTr="00E10A06">
        <w:trPr>
          <w:cantSplit/>
          <w:jc w:val="center"/>
        </w:trPr>
        <w:tc>
          <w:tcPr>
            <w:tcW w:w="0" w:type="auto"/>
            <w:gridSpan w:val="5"/>
          </w:tcPr>
          <w:p w14:paraId="1284533F" w14:textId="77777777" w:rsidR="009A2EC9" w:rsidRDefault="009A2EC9" w:rsidP="009A2EC9">
            <w:pPr>
              <w:keepNext/>
              <w:keepLines/>
              <w:spacing w:after="0"/>
              <w:ind w:left="851" w:hanging="851"/>
              <w:rPr>
                <w:rFonts w:ascii="Arial" w:eastAsia="Times New Roman" w:hAnsi="Arial"/>
                <w:sz w:val="18"/>
                <w:highlight w:val="lightGray"/>
                <w:lang w:eastAsia="en-GB"/>
              </w:rPr>
            </w:pPr>
            <w:r>
              <w:rPr>
                <w:rFonts w:ascii="Arial" w:eastAsia="Times New Roman" w:hAnsi="Arial"/>
                <w:sz w:val="18"/>
                <w:highlight w:val="lightGray"/>
                <w:lang w:eastAsia="en-GB"/>
              </w:rPr>
              <w:t>Note 1:</w:t>
            </w:r>
            <w:r>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797A5014" w14:textId="77777777" w:rsidR="009A2EC9" w:rsidRDefault="009A2EC9" w:rsidP="009A2EC9">
            <w:pPr>
              <w:keepNext/>
              <w:keepLines/>
              <w:spacing w:after="0"/>
              <w:ind w:left="851" w:hanging="851"/>
              <w:rPr>
                <w:rFonts w:ascii="Arial" w:eastAsia="Times New Roman" w:hAnsi="Arial"/>
                <w:sz w:val="18"/>
                <w:highlight w:val="lightGray"/>
                <w:lang w:eastAsia="en-GB"/>
              </w:rPr>
            </w:pPr>
            <w:r>
              <w:rPr>
                <w:rFonts w:ascii="Arial" w:eastAsia="Times New Roman" w:hAnsi="Arial"/>
                <w:sz w:val="18"/>
                <w:highlight w:val="lightGray"/>
                <w:lang w:eastAsia="en-GB"/>
              </w:rPr>
              <w:t>Note 2:</w:t>
            </w:r>
            <w:r>
              <w:rPr>
                <w:rFonts w:ascii="Arial" w:eastAsia="Times New Roman" w:hAnsi="Arial"/>
                <w:sz w:val="18"/>
                <w:highlight w:val="lightGray"/>
                <w:lang w:eastAsia="en-GB"/>
              </w:rPr>
              <w:tab/>
            </w:r>
            <w:r>
              <w:rPr>
                <w:rFonts w:ascii="Arial" w:eastAsia="Times New Roman" w:hAnsi="Arial"/>
                <w:sz w:val="18"/>
                <w:highlight w:val="lightGray"/>
              </w:rPr>
              <w:t>T</w:t>
            </w:r>
            <w:r>
              <w:rPr>
                <w:rFonts w:ascii="Arial" w:eastAsia="Times New Roman" w:hAnsi="Arial"/>
                <w:sz w:val="18"/>
                <w:highlight w:val="lightGray"/>
                <w:lang w:eastAsia="en-GB"/>
              </w:rPr>
              <w:t xml:space="preserve">his refers to the value of  </w:t>
            </w:r>
            <w:r>
              <w:rPr>
                <w:rFonts w:ascii="Arial" w:eastAsia="Times New Roman" w:hAnsi="Arial"/>
                <w:bCs/>
                <w:sz w:val="18"/>
                <w:highlight w:val="lightGray"/>
                <w:lang w:eastAsia="en-GB"/>
              </w:rPr>
              <w:t>Thresh</w:t>
            </w:r>
            <w:r>
              <w:rPr>
                <w:rFonts w:ascii="Arial" w:eastAsia="Times New Roman" w:hAnsi="Arial"/>
                <w:b/>
                <w:bCs/>
                <w:sz w:val="18"/>
                <w:highlight w:val="lightGray"/>
                <w:vertAlign w:val="subscript"/>
                <w:lang w:eastAsia="en-GB"/>
              </w:rPr>
              <w:t xml:space="preserve">x, high  </w:t>
            </w:r>
            <w:r>
              <w:rPr>
                <w:rFonts w:ascii="Arial" w:eastAsia="Times New Roman" w:hAnsi="Arial"/>
                <w:sz w:val="18"/>
                <w:highlight w:val="lightGray"/>
                <w:lang w:eastAsia="en-GB"/>
              </w:rPr>
              <w:t>which is included in NR system information, and is a threshold for the E-UTRA target cell</w:t>
            </w:r>
          </w:p>
          <w:p w14:paraId="645F184F" w14:textId="77777777" w:rsidR="009A2EC9" w:rsidRDefault="009A2EC9" w:rsidP="009A2EC9">
            <w:pPr>
              <w:keepNext/>
              <w:keepLines/>
              <w:spacing w:after="0"/>
              <w:ind w:left="851" w:hanging="851"/>
              <w:rPr>
                <w:rFonts w:ascii="Arial" w:eastAsia="Times New Roman" w:hAnsi="Arial"/>
                <w:sz w:val="18"/>
                <w:highlight w:val="lightGray"/>
                <w:lang w:val="en-US" w:eastAsia="en-GB"/>
              </w:rPr>
            </w:pPr>
            <w:r>
              <w:rPr>
                <w:rFonts w:ascii="Arial" w:eastAsia="Times New Roman" w:hAnsi="Arial"/>
                <w:sz w:val="18"/>
                <w:highlight w:val="lightGray"/>
                <w:lang w:val="en-US" w:eastAsia="en-GB"/>
              </w:rPr>
              <w:t>Note 3:</w:t>
            </w:r>
            <w:r>
              <w:rPr>
                <w:rFonts w:ascii="Arial" w:eastAsia="Times New Roman" w:hAnsi="Arial"/>
                <w:sz w:val="18"/>
                <w:highlight w:val="lightGray"/>
                <w:lang w:eastAsia="en-GB"/>
              </w:rPr>
              <w:tab/>
            </w:r>
            <w:r>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p w14:paraId="09E2F911" w14:textId="77777777" w:rsidR="009A2EC9" w:rsidRDefault="009A2EC9" w:rsidP="009A2EC9">
      <w:pPr>
        <w:rPr>
          <w:rFonts w:eastAsia="Times New Roman"/>
          <w:highlight w:val="lightGray"/>
          <w:lang w:eastAsia="en-GB"/>
        </w:rPr>
      </w:pPr>
    </w:p>
    <w:p w14:paraId="6379AAC2" w14:textId="77777777" w:rsidR="009A2EC9" w:rsidRDefault="009A2EC9" w:rsidP="009A2EC9">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lastRenderedPageBreak/>
        <w:t>Table A.11.1.4.2.1-4: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9A2EC9" w:rsidRPr="009A2EC9" w14:paraId="73D0EF54" w14:textId="77777777" w:rsidTr="00E10A06">
        <w:trPr>
          <w:cantSplit/>
          <w:jc w:val="center"/>
        </w:trPr>
        <w:tc>
          <w:tcPr>
            <w:tcW w:w="2518" w:type="dxa"/>
            <w:vMerge w:val="restart"/>
            <w:tcBorders>
              <w:top w:val="single" w:sz="4" w:space="0" w:color="auto"/>
              <w:left w:val="single" w:sz="4" w:space="0" w:color="auto"/>
            </w:tcBorders>
          </w:tcPr>
          <w:p w14:paraId="4D98CD69"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Parameter</w:t>
            </w:r>
          </w:p>
        </w:tc>
        <w:tc>
          <w:tcPr>
            <w:tcW w:w="1273" w:type="dxa"/>
            <w:vMerge w:val="restart"/>
            <w:tcBorders>
              <w:top w:val="single" w:sz="4" w:space="0" w:color="auto"/>
            </w:tcBorders>
          </w:tcPr>
          <w:p w14:paraId="7A0D156D"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Unit</w:t>
            </w:r>
          </w:p>
        </w:tc>
        <w:tc>
          <w:tcPr>
            <w:tcW w:w="2271" w:type="dxa"/>
            <w:gridSpan w:val="2"/>
            <w:tcBorders>
              <w:top w:val="single" w:sz="4" w:space="0" w:color="auto"/>
              <w:right w:val="single" w:sz="4" w:space="0" w:color="auto"/>
            </w:tcBorders>
          </w:tcPr>
          <w:p w14:paraId="62FBE018"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Cell 2</w:t>
            </w:r>
          </w:p>
        </w:tc>
      </w:tr>
      <w:tr w:rsidR="009A2EC9" w:rsidRPr="009A2EC9" w14:paraId="7C7EE3F1" w14:textId="77777777" w:rsidTr="00E10A06">
        <w:trPr>
          <w:cantSplit/>
          <w:jc w:val="center"/>
        </w:trPr>
        <w:tc>
          <w:tcPr>
            <w:tcW w:w="2518" w:type="dxa"/>
            <w:vMerge/>
            <w:tcBorders>
              <w:left w:val="single" w:sz="4" w:space="0" w:color="auto"/>
              <w:bottom w:val="single" w:sz="4" w:space="0" w:color="auto"/>
            </w:tcBorders>
          </w:tcPr>
          <w:p w14:paraId="317A57F6" w14:textId="77777777" w:rsidR="009A2EC9" w:rsidRDefault="009A2EC9" w:rsidP="009A2EC9">
            <w:pPr>
              <w:keepNext/>
              <w:keepLines/>
              <w:spacing w:after="0"/>
              <w:jc w:val="center"/>
              <w:rPr>
                <w:rFonts w:ascii="Arial" w:eastAsia="Times New Roman" w:hAnsi="Arial"/>
                <w:b/>
                <w:sz w:val="18"/>
                <w:highlight w:val="lightGray"/>
                <w:lang w:eastAsia="en-GB"/>
              </w:rPr>
            </w:pPr>
          </w:p>
        </w:tc>
        <w:tc>
          <w:tcPr>
            <w:tcW w:w="1273" w:type="dxa"/>
            <w:vMerge/>
            <w:tcBorders>
              <w:bottom w:val="single" w:sz="4" w:space="0" w:color="auto"/>
            </w:tcBorders>
          </w:tcPr>
          <w:p w14:paraId="3D8D4851" w14:textId="77777777" w:rsidR="009A2EC9" w:rsidRDefault="009A2EC9" w:rsidP="009A2EC9">
            <w:pPr>
              <w:keepNext/>
              <w:keepLines/>
              <w:spacing w:after="0"/>
              <w:jc w:val="center"/>
              <w:rPr>
                <w:rFonts w:ascii="Arial" w:eastAsia="Times New Roman" w:hAnsi="Arial"/>
                <w:b/>
                <w:sz w:val="18"/>
                <w:highlight w:val="lightGray"/>
                <w:lang w:eastAsia="en-GB"/>
              </w:rPr>
            </w:pPr>
          </w:p>
        </w:tc>
        <w:tc>
          <w:tcPr>
            <w:tcW w:w="1084" w:type="dxa"/>
            <w:tcBorders>
              <w:bottom w:val="single" w:sz="4" w:space="0" w:color="auto"/>
            </w:tcBorders>
          </w:tcPr>
          <w:p w14:paraId="701C1DFF"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T1</w:t>
            </w:r>
          </w:p>
        </w:tc>
        <w:tc>
          <w:tcPr>
            <w:tcW w:w="1187" w:type="dxa"/>
            <w:tcBorders>
              <w:bottom w:val="single" w:sz="4" w:space="0" w:color="auto"/>
            </w:tcBorders>
          </w:tcPr>
          <w:p w14:paraId="01B79FEC" w14:textId="77777777" w:rsidR="009A2EC9" w:rsidRDefault="009A2EC9" w:rsidP="009A2EC9">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T2</w:t>
            </w:r>
          </w:p>
        </w:tc>
      </w:tr>
      <w:tr w:rsidR="009A2EC9" w:rsidRPr="009A2EC9" w14:paraId="19A95A9A" w14:textId="77777777" w:rsidTr="00E10A06">
        <w:trPr>
          <w:cantSplit/>
          <w:jc w:val="center"/>
        </w:trPr>
        <w:tc>
          <w:tcPr>
            <w:tcW w:w="2518" w:type="dxa"/>
            <w:tcBorders>
              <w:left w:val="single" w:sz="4" w:space="0" w:color="auto"/>
              <w:bottom w:val="single" w:sz="4" w:space="0" w:color="auto"/>
            </w:tcBorders>
          </w:tcPr>
          <w:p w14:paraId="2AFB9222" w14:textId="77777777" w:rsidR="009A2EC9" w:rsidRDefault="009A2EC9" w:rsidP="009A2EC9">
            <w:pPr>
              <w:keepNext/>
              <w:keepLines/>
              <w:spacing w:after="0"/>
              <w:rPr>
                <w:rFonts w:ascii="Arial" w:eastAsia="Times New Roman" w:hAnsi="Arial"/>
                <w:sz w:val="18"/>
                <w:highlight w:val="lightGray"/>
                <w:lang w:val="it-IT" w:eastAsia="en-GB"/>
              </w:rPr>
            </w:pPr>
            <w:r>
              <w:rPr>
                <w:rFonts w:ascii="Arial" w:eastAsia="Times New Roman" w:hAnsi="Arial"/>
                <w:sz w:val="18"/>
                <w:highlight w:val="lightGray"/>
                <w:lang w:val="it-IT" w:eastAsia="en-GB"/>
              </w:rPr>
              <w:t>E-UTRA RF Channel number</w:t>
            </w:r>
          </w:p>
        </w:tc>
        <w:tc>
          <w:tcPr>
            <w:tcW w:w="1273" w:type="dxa"/>
            <w:tcBorders>
              <w:bottom w:val="single" w:sz="4" w:space="0" w:color="auto"/>
            </w:tcBorders>
          </w:tcPr>
          <w:p w14:paraId="1021FD65" w14:textId="77777777" w:rsidR="009A2EC9" w:rsidRDefault="009A2EC9" w:rsidP="009A2EC9">
            <w:pPr>
              <w:keepNext/>
              <w:keepLines/>
              <w:spacing w:after="0"/>
              <w:jc w:val="center"/>
              <w:rPr>
                <w:rFonts w:ascii="Arial" w:eastAsia="Times New Roman" w:hAnsi="Arial"/>
                <w:sz w:val="18"/>
                <w:highlight w:val="lightGray"/>
                <w:lang w:val="it-IT" w:eastAsia="en-GB"/>
              </w:rPr>
            </w:pPr>
          </w:p>
        </w:tc>
        <w:tc>
          <w:tcPr>
            <w:tcW w:w="2271" w:type="dxa"/>
            <w:gridSpan w:val="2"/>
            <w:tcBorders>
              <w:bottom w:val="single" w:sz="4" w:space="0" w:color="auto"/>
            </w:tcBorders>
          </w:tcPr>
          <w:p w14:paraId="0302B368"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w:t>
            </w:r>
          </w:p>
        </w:tc>
      </w:tr>
      <w:tr w:rsidR="009A2EC9" w:rsidRPr="009A2EC9" w14:paraId="5D3E77EF" w14:textId="77777777" w:rsidTr="00E10A06">
        <w:trPr>
          <w:cantSplit/>
          <w:jc w:val="center"/>
        </w:trPr>
        <w:tc>
          <w:tcPr>
            <w:tcW w:w="2518" w:type="dxa"/>
            <w:tcBorders>
              <w:left w:val="single" w:sz="4" w:space="0" w:color="auto"/>
              <w:bottom w:val="single" w:sz="4" w:space="0" w:color="auto"/>
            </w:tcBorders>
          </w:tcPr>
          <w:p w14:paraId="110573CF"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BW</w:t>
            </w:r>
            <w:r>
              <w:rPr>
                <w:rFonts w:ascii="Arial" w:eastAsia="Times New Roman" w:hAnsi="Arial"/>
                <w:sz w:val="18"/>
                <w:highlight w:val="lightGray"/>
                <w:vertAlign w:val="subscript"/>
                <w:lang w:eastAsia="en-GB"/>
              </w:rPr>
              <w:t>channel</w:t>
            </w:r>
          </w:p>
        </w:tc>
        <w:tc>
          <w:tcPr>
            <w:tcW w:w="1273" w:type="dxa"/>
            <w:tcBorders>
              <w:bottom w:val="single" w:sz="4" w:space="0" w:color="auto"/>
            </w:tcBorders>
          </w:tcPr>
          <w:p w14:paraId="1938769D"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MHz</w:t>
            </w:r>
          </w:p>
        </w:tc>
        <w:tc>
          <w:tcPr>
            <w:tcW w:w="2271" w:type="dxa"/>
            <w:gridSpan w:val="2"/>
            <w:tcBorders>
              <w:bottom w:val="single" w:sz="4" w:space="0" w:color="auto"/>
            </w:tcBorders>
          </w:tcPr>
          <w:p w14:paraId="262B112B"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10</w:t>
            </w:r>
          </w:p>
        </w:tc>
      </w:tr>
      <w:tr w:rsidR="009A2EC9" w:rsidRPr="009A2EC9" w14:paraId="6C104DE6" w14:textId="77777777" w:rsidTr="00E10A06">
        <w:trPr>
          <w:cantSplit/>
          <w:jc w:val="center"/>
        </w:trPr>
        <w:tc>
          <w:tcPr>
            <w:tcW w:w="2518" w:type="dxa"/>
            <w:tcBorders>
              <w:left w:val="single" w:sz="4" w:space="0" w:color="auto"/>
              <w:bottom w:val="single" w:sz="4" w:space="0" w:color="auto"/>
            </w:tcBorders>
          </w:tcPr>
          <w:p w14:paraId="408BF972"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 xml:space="preserve">OCNG Patterns defined in </w:t>
            </w:r>
            <w:r>
              <w:rPr>
                <w:rFonts w:ascii="Arial" w:eastAsia="Times New Roman" w:hAnsi="Arial"/>
                <w:sz w:val="18"/>
                <w:highlight w:val="lightGray"/>
                <w:lang w:eastAsia="en-GB"/>
              </w:rPr>
              <w:t>TS 36.133 [15]</w:t>
            </w:r>
            <w:r>
              <w:rPr>
                <w:rFonts w:ascii="Arial" w:eastAsia="Times New Roman" w:hAnsi="Arial"/>
                <w:bCs/>
                <w:sz w:val="18"/>
                <w:highlight w:val="lightGray"/>
                <w:lang w:eastAsia="en-GB"/>
              </w:rPr>
              <w:t xml:space="preserve"> clause A.3.2</w:t>
            </w:r>
          </w:p>
        </w:tc>
        <w:tc>
          <w:tcPr>
            <w:tcW w:w="1273" w:type="dxa"/>
            <w:tcBorders>
              <w:bottom w:val="single" w:sz="4" w:space="0" w:color="auto"/>
            </w:tcBorders>
          </w:tcPr>
          <w:p w14:paraId="54ED5A49"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2271" w:type="dxa"/>
            <w:gridSpan w:val="2"/>
            <w:tcBorders>
              <w:bottom w:val="single" w:sz="4" w:space="0" w:color="auto"/>
            </w:tcBorders>
          </w:tcPr>
          <w:p w14:paraId="30AD947D"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OP.2 TDD for test configuration 1, 2, 3;</w:t>
            </w:r>
          </w:p>
          <w:p w14:paraId="0E263D74"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OP.2 FDD for test configuration 4, 5, 6</w:t>
            </w:r>
          </w:p>
        </w:tc>
      </w:tr>
      <w:tr w:rsidR="009A2EC9" w:rsidRPr="009A2EC9" w14:paraId="7A4172BE" w14:textId="77777777" w:rsidTr="00E10A06">
        <w:trPr>
          <w:cantSplit/>
          <w:jc w:val="center"/>
        </w:trPr>
        <w:tc>
          <w:tcPr>
            <w:tcW w:w="2518" w:type="dxa"/>
            <w:tcBorders>
              <w:left w:val="single" w:sz="4" w:space="0" w:color="auto"/>
              <w:bottom w:val="single" w:sz="4" w:space="0" w:color="auto"/>
            </w:tcBorders>
          </w:tcPr>
          <w:p w14:paraId="48896AB0"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PBCH_RA</w:t>
            </w:r>
          </w:p>
        </w:tc>
        <w:tc>
          <w:tcPr>
            <w:tcW w:w="1273" w:type="dxa"/>
            <w:tcBorders>
              <w:bottom w:val="single" w:sz="4" w:space="0" w:color="auto"/>
            </w:tcBorders>
          </w:tcPr>
          <w:p w14:paraId="5ACEBEC6"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val="restart"/>
            <w:vAlign w:val="center"/>
          </w:tcPr>
          <w:p w14:paraId="48798DCB"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0</w:t>
            </w:r>
          </w:p>
        </w:tc>
      </w:tr>
      <w:tr w:rsidR="009A2EC9" w:rsidRPr="009A2EC9" w14:paraId="60361501" w14:textId="77777777" w:rsidTr="00E10A06">
        <w:trPr>
          <w:cantSplit/>
          <w:jc w:val="center"/>
        </w:trPr>
        <w:tc>
          <w:tcPr>
            <w:tcW w:w="2518" w:type="dxa"/>
            <w:tcBorders>
              <w:left w:val="single" w:sz="4" w:space="0" w:color="auto"/>
              <w:bottom w:val="single" w:sz="4" w:space="0" w:color="auto"/>
            </w:tcBorders>
          </w:tcPr>
          <w:p w14:paraId="3BDBE699"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PBCH_RB</w:t>
            </w:r>
          </w:p>
        </w:tc>
        <w:tc>
          <w:tcPr>
            <w:tcW w:w="1273" w:type="dxa"/>
            <w:tcBorders>
              <w:bottom w:val="single" w:sz="4" w:space="0" w:color="auto"/>
            </w:tcBorders>
          </w:tcPr>
          <w:p w14:paraId="7E2A53EB"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38E2647E"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441BCB71" w14:textId="77777777" w:rsidTr="00E10A06">
        <w:trPr>
          <w:cantSplit/>
          <w:jc w:val="center"/>
        </w:trPr>
        <w:tc>
          <w:tcPr>
            <w:tcW w:w="2518" w:type="dxa"/>
            <w:tcBorders>
              <w:left w:val="single" w:sz="4" w:space="0" w:color="auto"/>
              <w:bottom w:val="single" w:sz="4" w:space="0" w:color="auto"/>
            </w:tcBorders>
          </w:tcPr>
          <w:p w14:paraId="15D0C266"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PSS_RA</w:t>
            </w:r>
          </w:p>
        </w:tc>
        <w:tc>
          <w:tcPr>
            <w:tcW w:w="1273" w:type="dxa"/>
            <w:tcBorders>
              <w:bottom w:val="single" w:sz="4" w:space="0" w:color="auto"/>
            </w:tcBorders>
          </w:tcPr>
          <w:p w14:paraId="04BE8046"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1B4BC045"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57EF8F7A" w14:textId="77777777" w:rsidTr="00E10A06">
        <w:trPr>
          <w:cantSplit/>
          <w:jc w:val="center"/>
        </w:trPr>
        <w:tc>
          <w:tcPr>
            <w:tcW w:w="2518" w:type="dxa"/>
            <w:tcBorders>
              <w:left w:val="single" w:sz="4" w:space="0" w:color="auto"/>
              <w:bottom w:val="single" w:sz="4" w:space="0" w:color="auto"/>
            </w:tcBorders>
          </w:tcPr>
          <w:p w14:paraId="7958869D"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SSS_RA</w:t>
            </w:r>
          </w:p>
        </w:tc>
        <w:tc>
          <w:tcPr>
            <w:tcW w:w="1273" w:type="dxa"/>
            <w:tcBorders>
              <w:bottom w:val="single" w:sz="4" w:space="0" w:color="auto"/>
            </w:tcBorders>
          </w:tcPr>
          <w:p w14:paraId="543129B3"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7D198AD2"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627E7652" w14:textId="77777777" w:rsidTr="00E10A06">
        <w:trPr>
          <w:cantSplit/>
          <w:jc w:val="center"/>
        </w:trPr>
        <w:tc>
          <w:tcPr>
            <w:tcW w:w="2518" w:type="dxa"/>
            <w:tcBorders>
              <w:left w:val="single" w:sz="4" w:space="0" w:color="auto"/>
              <w:bottom w:val="single" w:sz="4" w:space="0" w:color="auto"/>
            </w:tcBorders>
          </w:tcPr>
          <w:p w14:paraId="1C601875"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PCFICH_RB</w:t>
            </w:r>
          </w:p>
        </w:tc>
        <w:tc>
          <w:tcPr>
            <w:tcW w:w="1273" w:type="dxa"/>
            <w:tcBorders>
              <w:bottom w:val="single" w:sz="4" w:space="0" w:color="auto"/>
            </w:tcBorders>
          </w:tcPr>
          <w:p w14:paraId="2D9711E1"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1795A242"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608B4975" w14:textId="77777777" w:rsidTr="00E10A06">
        <w:trPr>
          <w:cantSplit/>
          <w:jc w:val="center"/>
        </w:trPr>
        <w:tc>
          <w:tcPr>
            <w:tcW w:w="2518" w:type="dxa"/>
            <w:tcBorders>
              <w:left w:val="single" w:sz="4" w:space="0" w:color="auto"/>
              <w:bottom w:val="single" w:sz="4" w:space="0" w:color="auto"/>
            </w:tcBorders>
          </w:tcPr>
          <w:p w14:paraId="288E1868"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PHICH_RA</w:t>
            </w:r>
          </w:p>
        </w:tc>
        <w:tc>
          <w:tcPr>
            <w:tcW w:w="1273" w:type="dxa"/>
            <w:tcBorders>
              <w:bottom w:val="single" w:sz="4" w:space="0" w:color="auto"/>
            </w:tcBorders>
          </w:tcPr>
          <w:p w14:paraId="6E4B27D8"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5444700B"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42D52E9B" w14:textId="77777777" w:rsidTr="00E10A06">
        <w:trPr>
          <w:cantSplit/>
          <w:jc w:val="center"/>
        </w:trPr>
        <w:tc>
          <w:tcPr>
            <w:tcW w:w="2518" w:type="dxa"/>
            <w:tcBorders>
              <w:left w:val="single" w:sz="4" w:space="0" w:color="auto"/>
              <w:bottom w:val="single" w:sz="4" w:space="0" w:color="auto"/>
            </w:tcBorders>
          </w:tcPr>
          <w:p w14:paraId="5A8E0A2F"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PHICH_RB</w:t>
            </w:r>
          </w:p>
        </w:tc>
        <w:tc>
          <w:tcPr>
            <w:tcW w:w="1273" w:type="dxa"/>
            <w:tcBorders>
              <w:bottom w:val="single" w:sz="4" w:space="0" w:color="auto"/>
            </w:tcBorders>
          </w:tcPr>
          <w:p w14:paraId="16299082"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53998020"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2D7168DF" w14:textId="77777777" w:rsidTr="00E10A06">
        <w:trPr>
          <w:cantSplit/>
          <w:jc w:val="center"/>
        </w:trPr>
        <w:tc>
          <w:tcPr>
            <w:tcW w:w="2518" w:type="dxa"/>
            <w:tcBorders>
              <w:left w:val="single" w:sz="4" w:space="0" w:color="auto"/>
              <w:bottom w:val="single" w:sz="4" w:space="0" w:color="auto"/>
            </w:tcBorders>
          </w:tcPr>
          <w:p w14:paraId="0769C821"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PDCCH_RA</w:t>
            </w:r>
          </w:p>
        </w:tc>
        <w:tc>
          <w:tcPr>
            <w:tcW w:w="1273" w:type="dxa"/>
            <w:tcBorders>
              <w:bottom w:val="single" w:sz="4" w:space="0" w:color="auto"/>
            </w:tcBorders>
          </w:tcPr>
          <w:p w14:paraId="002F48F9"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310F27AA"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52974666" w14:textId="77777777" w:rsidTr="00E10A06">
        <w:trPr>
          <w:cantSplit/>
          <w:jc w:val="center"/>
        </w:trPr>
        <w:tc>
          <w:tcPr>
            <w:tcW w:w="2518" w:type="dxa"/>
            <w:tcBorders>
              <w:left w:val="single" w:sz="4" w:space="0" w:color="auto"/>
              <w:bottom w:val="single" w:sz="4" w:space="0" w:color="auto"/>
            </w:tcBorders>
          </w:tcPr>
          <w:p w14:paraId="72D0F924"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PDCCH_RB</w:t>
            </w:r>
          </w:p>
        </w:tc>
        <w:tc>
          <w:tcPr>
            <w:tcW w:w="1273" w:type="dxa"/>
            <w:tcBorders>
              <w:bottom w:val="single" w:sz="4" w:space="0" w:color="auto"/>
            </w:tcBorders>
          </w:tcPr>
          <w:p w14:paraId="55F2DAE1"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60C3CCDE"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4A591D6B" w14:textId="77777777" w:rsidTr="00E10A06">
        <w:trPr>
          <w:cantSplit/>
          <w:trHeight w:val="133"/>
          <w:jc w:val="center"/>
        </w:trPr>
        <w:tc>
          <w:tcPr>
            <w:tcW w:w="2518" w:type="dxa"/>
            <w:tcBorders>
              <w:left w:val="single" w:sz="4" w:space="0" w:color="auto"/>
              <w:bottom w:val="single" w:sz="4" w:space="0" w:color="auto"/>
            </w:tcBorders>
          </w:tcPr>
          <w:p w14:paraId="1074AA86"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PDSCH_RA</w:t>
            </w:r>
          </w:p>
        </w:tc>
        <w:tc>
          <w:tcPr>
            <w:tcW w:w="1273" w:type="dxa"/>
            <w:tcBorders>
              <w:bottom w:val="single" w:sz="4" w:space="0" w:color="auto"/>
            </w:tcBorders>
          </w:tcPr>
          <w:p w14:paraId="66BE86A2"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363FD848"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12A7BEE5" w14:textId="77777777" w:rsidTr="00E10A06">
        <w:trPr>
          <w:cantSplit/>
          <w:jc w:val="center"/>
        </w:trPr>
        <w:tc>
          <w:tcPr>
            <w:tcW w:w="2518" w:type="dxa"/>
            <w:tcBorders>
              <w:left w:val="single" w:sz="4" w:space="0" w:color="auto"/>
              <w:bottom w:val="single" w:sz="4" w:space="0" w:color="auto"/>
            </w:tcBorders>
          </w:tcPr>
          <w:p w14:paraId="57CA74DA"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bCs/>
                <w:sz w:val="18"/>
                <w:highlight w:val="lightGray"/>
                <w:lang w:eastAsia="en-GB"/>
              </w:rPr>
              <w:t>PDSCH_RB</w:t>
            </w:r>
          </w:p>
        </w:tc>
        <w:tc>
          <w:tcPr>
            <w:tcW w:w="1273" w:type="dxa"/>
            <w:tcBorders>
              <w:bottom w:val="single" w:sz="4" w:space="0" w:color="auto"/>
            </w:tcBorders>
          </w:tcPr>
          <w:p w14:paraId="0CF1A704"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2DA0F36F"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4B4095F4" w14:textId="77777777" w:rsidTr="00E10A06">
        <w:trPr>
          <w:cantSplit/>
          <w:jc w:val="center"/>
        </w:trPr>
        <w:tc>
          <w:tcPr>
            <w:tcW w:w="2518" w:type="dxa"/>
            <w:tcBorders>
              <w:left w:val="single" w:sz="4" w:space="0" w:color="auto"/>
              <w:bottom w:val="single" w:sz="4" w:space="0" w:color="auto"/>
            </w:tcBorders>
            <w:vAlign w:val="center"/>
          </w:tcPr>
          <w:p w14:paraId="48531B4D"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OCNG_RA</w:t>
            </w:r>
            <w:r>
              <w:rPr>
                <w:rFonts w:ascii="Arial" w:eastAsia="Times New Roman" w:hAnsi="Arial"/>
                <w:sz w:val="18"/>
                <w:highlight w:val="lightGray"/>
                <w:vertAlign w:val="superscript"/>
                <w:lang w:eastAsia="en-GB"/>
              </w:rPr>
              <w:t>Note 1</w:t>
            </w:r>
          </w:p>
        </w:tc>
        <w:tc>
          <w:tcPr>
            <w:tcW w:w="1273" w:type="dxa"/>
            <w:tcBorders>
              <w:bottom w:val="single" w:sz="4" w:space="0" w:color="auto"/>
            </w:tcBorders>
          </w:tcPr>
          <w:p w14:paraId="374B3715"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Pr>
          <w:p w14:paraId="5B8CFFDD"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3922C75D" w14:textId="77777777" w:rsidTr="00E10A06">
        <w:trPr>
          <w:cantSplit/>
          <w:jc w:val="center"/>
        </w:trPr>
        <w:tc>
          <w:tcPr>
            <w:tcW w:w="2518" w:type="dxa"/>
            <w:tcBorders>
              <w:left w:val="single" w:sz="4" w:space="0" w:color="auto"/>
              <w:bottom w:val="single" w:sz="4" w:space="0" w:color="auto"/>
            </w:tcBorders>
            <w:vAlign w:val="center"/>
          </w:tcPr>
          <w:p w14:paraId="07C59539"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OCNG_RB</w:t>
            </w:r>
            <w:r>
              <w:rPr>
                <w:rFonts w:ascii="Arial" w:eastAsia="Times New Roman" w:hAnsi="Arial"/>
                <w:sz w:val="18"/>
                <w:highlight w:val="lightGray"/>
                <w:vertAlign w:val="superscript"/>
                <w:lang w:eastAsia="en-GB"/>
              </w:rPr>
              <w:t>Note 1</w:t>
            </w:r>
          </w:p>
        </w:tc>
        <w:tc>
          <w:tcPr>
            <w:tcW w:w="1273" w:type="dxa"/>
            <w:tcBorders>
              <w:bottom w:val="single" w:sz="4" w:space="0" w:color="auto"/>
            </w:tcBorders>
          </w:tcPr>
          <w:p w14:paraId="41FA6E8B"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vMerge/>
            <w:tcBorders>
              <w:bottom w:val="single" w:sz="4" w:space="0" w:color="auto"/>
            </w:tcBorders>
          </w:tcPr>
          <w:p w14:paraId="3F6FA53C" w14:textId="77777777" w:rsidR="009A2EC9" w:rsidRDefault="009A2EC9" w:rsidP="009A2EC9">
            <w:pPr>
              <w:keepNext/>
              <w:keepLines/>
              <w:spacing w:after="0"/>
              <w:jc w:val="center"/>
              <w:rPr>
                <w:rFonts w:ascii="Arial" w:eastAsia="Times New Roman" w:hAnsi="Arial"/>
                <w:sz w:val="18"/>
                <w:highlight w:val="lightGray"/>
                <w:lang w:eastAsia="en-GB"/>
              </w:rPr>
            </w:pPr>
          </w:p>
        </w:tc>
      </w:tr>
      <w:tr w:rsidR="009A2EC9" w:rsidRPr="009A2EC9" w14:paraId="01A56394" w14:textId="77777777" w:rsidTr="00E10A06">
        <w:trPr>
          <w:cantSplit/>
          <w:jc w:val="center"/>
        </w:trPr>
        <w:tc>
          <w:tcPr>
            <w:tcW w:w="2518" w:type="dxa"/>
          </w:tcPr>
          <w:p w14:paraId="06470917"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Qrxlevmin</w:t>
            </w:r>
          </w:p>
        </w:tc>
        <w:tc>
          <w:tcPr>
            <w:tcW w:w="1273" w:type="dxa"/>
          </w:tcPr>
          <w:p w14:paraId="6E3463B6"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dBm</w:t>
            </w:r>
          </w:p>
        </w:tc>
        <w:tc>
          <w:tcPr>
            <w:tcW w:w="2271" w:type="dxa"/>
            <w:gridSpan w:val="2"/>
          </w:tcPr>
          <w:p w14:paraId="6AE22B56"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-140</w:t>
            </w:r>
          </w:p>
        </w:tc>
      </w:tr>
      <w:tr w:rsidR="009A2EC9" w:rsidRPr="009A2EC9" w14:paraId="21592C29" w14:textId="77777777" w:rsidTr="00E10A06">
        <w:trPr>
          <w:cantSplit/>
          <w:jc w:val="center"/>
        </w:trPr>
        <w:tc>
          <w:tcPr>
            <w:tcW w:w="2518" w:type="dxa"/>
          </w:tcPr>
          <w:p w14:paraId="40E9D671" w14:textId="77777777" w:rsidR="009A2EC9" w:rsidRDefault="00000000" w:rsidP="009A2EC9">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2DE606C2">
                <v:shape id="_x0000_i1029" type="#_x0000_t75" style="width:20.95pt;height:20.95pt" fillcolor="window">
                  <v:imagedata r:id="rId8" o:title=""/>
                </v:shape>
              </w:pict>
            </w:r>
          </w:p>
        </w:tc>
        <w:tc>
          <w:tcPr>
            <w:tcW w:w="1273" w:type="dxa"/>
          </w:tcPr>
          <w:p w14:paraId="65D4974C"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dBm/15 kHz</w:t>
            </w:r>
          </w:p>
        </w:tc>
        <w:tc>
          <w:tcPr>
            <w:tcW w:w="2271" w:type="dxa"/>
            <w:gridSpan w:val="2"/>
          </w:tcPr>
          <w:p w14:paraId="27BD39A5"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-98</w:t>
            </w:r>
          </w:p>
        </w:tc>
      </w:tr>
      <w:tr w:rsidR="009A2EC9" w:rsidRPr="009A2EC9" w14:paraId="7415C9CA" w14:textId="77777777" w:rsidTr="00E10A06">
        <w:trPr>
          <w:cantSplit/>
          <w:trHeight w:val="203"/>
          <w:jc w:val="center"/>
        </w:trPr>
        <w:tc>
          <w:tcPr>
            <w:tcW w:w="2518" w:type="dxa"/>
          </w:tcPr>
          <w:p w14:paraId="74FFE3BA"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RSRP</w:t>
            </w:r>
          </w:p>
        </w:tc>
        <w:tc>
          <w:tcPr>
            <w:tcW w:w="1273" w:type="dxa"/>
          </w:tcPr>
          <w:p w14:paraId="17D057AD"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dBm/15 KHz</w:t>
            </w:r>
          </w:p>
        </w:tc>
        <w:tc>
          <w:tcPr>
            <w:tcW w:w="1084" w:type="dxa"/>
          </w:tcPr>
          <w:p w14:paraId="2EC03A20"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-84</w:t>
            </w:r>
          </w:p>
        </w:tc>
        <w:tc>
          <w:tcPr>
            <w:tcW w:w="1187" w:type="dxa"/>
          </w:tcPr>
          <w:p w14:paraId="1F82B2E5"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-84</w:t>
            </w:r>
          </w:p>
        </w:tc>
      </w:tr>
      <w:tr w:rsidR="009A2EC9" w:rsidRPr="009A2EC9" w14:paraId="48FB51BE" w14:textId="77777777" w:rsidTr="00E10A06">
        <w:trPr>
          <w:cantSplit/>
          <w:trHeight w:val="207"/>
          <w:jc w:val="center"/>
        </w:trPr>
        <w:tc>
          <w:tcPr>
            <w:tcW w:w="2518" w:type="dxa"/>
          </w:tcPr>
          <w:p w14:paraId="02EB38FB" w14:textId="77777777" w:rsidR="009A2EC9" w:rsidRDefault="00000000" w:rsidP="009A2EC9">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6C9E1F09">
                <v:shape id="_x0000_i1030" type="#_x0000_t75" style="width:30.1pt;height:13.95pt" fillcolor="window">
                  <v:imagedata r:id="rId9" o:title=""/>
                </v:shape>
              </w:pict>
            </w:r>
          </w:p>
        </w:tc>
        <w:tc>
          <w:tcPr>
            <w:tcW w:w="1273" w:type="dxa"/>
          </w:tcPr>
          <w:p w14:paraId="14F5AC8F"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1084" w:type="dxa"/>
          </w:tcPr>
          <w:p w14:paraId="2FE9A658" w14:textId="77777777" w:rsidR="009A2EC9" w:rsidDel="00B36E6D"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14</w:t>
            </w:r>
          </w:p>
        </w:tc>
        <w:tc>
          <w:tcPr>
            <w:tcW w:w="1187" w:type="dxa"/>
          </w:tcPr>
          <w:p w14:paraId="319F57E2" w14:textId="77777777" w:rsidR="009A2EC9" w:rsidDel="004B51DC"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14</w:t>
            </w:r>
          </w:p>
        </w:tc>
      </w:tr>
      <w:tr w:rsidR="009A2EC9" w:rsidRPr="009A2EC9" w14:paraId="77A0F581" w14:textId="77777777" w:rsidTr="00E10A06">
        <w:trPr>
          <w:cantSplit/>
          <w:trHeight w:val="207"/>
          <w:jc w:val="center"/>
        </w:trPr>
        <w:tc>
          <w:tcPr>
            <w:tcW w:w="2518" w:type="dxa"/>
          </w:tcPr>
          <w:p w14:paraId="6C7BBB4A" w14:textId="77777777" w:rsidR="009A2EC9" w:rsidRDefault="00000000" w:rsidP="009A2EC9">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09197EF4">
                <v:shape id="_x0000_i1031" type="#_x0000_t75" style="width:36pt;height:13.95pt" fillcolor="window">
                  <v:imagedata r:id="rId10" o:title=""/>
                </v:shape>
              </w:pict>
            </w:r>
          </w:p>
        </w:tc>
        <w:tc>
          <w:tcPr>
            <w:tcW w:w="1273" w:type="dxa"/>
          </w:tcPr>
          <w:p w14:paraId="61CCFAD8"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1084" w:type="dxa"/>
          </w:tcPr>
          <w:p w14:paraId="0FC01F24" w14:textId="77777777" w:rsidR="009A2EC9" w:rsidRDefault="009A2EC9" w:rsidP="009A2EC9">
            <w:pPr>
              <w:keepNext/>
              <w:keepLines/>
              <w:spacing w:after="0"/>
              <w:jc w:val="center"/>
              <w:rPr>
                <w:rFonts w:ascii="Arial" w:eastAsia="Times New Roman" w:hAnsi="Arial"/>
                <w:sz w:val="18"/>
                <w:highlight w:val="lightGray"/>
              </w:rPr>
            </w:pPr>
            <w:r>
              <w:rPr>
                <w:rFonts w:ascii="Arial" w:eastAsia="Times New Roman" w:hAnsi="Arial"/>
                <w:sz w:val="18"/>
                <w:highlight w:val="lightGray"/>
              </w:rPr>
              <w:t>14</w:t>
            </w:r>
          </w:p>
        </w:tc>
        <w:tc>
          <w:tcPr>
            <w:tcW w:w="1187" w:type="dxa"/>
          </w:tcPr>
          <w:p w14:paraId="5877666B"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rPr>
              <w:t>14</w:t>
            </w:r>
          </w:p>
        </w:tc>
      </w:tr>
      <w:tr w:rsidR="009A2EC9" w:rsidRPr="009A2EC9" w14:paraId="1217988E" w14:textId="77777777" w:rsidTr="00E10A06">
        <w:trPr>
          <w:cantSplit/>
          <w:jc w:val="center"/>
        </w:trPr>
        <w:tc>
          <w:tcPr>
            <w:tcW w:w="2518" w:type="dxa"/>
          </w:tcPr>
          <w:p w14:paraId="74F73F82" w14:textId="77777777" w:rsidR="009A2EC9" w:rsidRDefault="009A2EC9" w:rsidP="009A2EC9">
            <w:pPr>
              <w:keepNext/>
              <w:keepLines/>
              <w:spacing w:after="0"/>
              <w:rPr>
                <w:rFonts w:ascii="Arial" w:eastAsia="Times New Roman" w:hAnsi="Arial"/>
                <w:sz w:val="18"/>
                <w:highlight w:val="lightGray"/>
                <w:vertAlign w:val="subscript"/>
                <w:lang w:eastAsia="en-GB"/>
              </w:rPr>
            </w:pPr>
            <w:r>
              <w:rPr>
                <w:rFonts w:ascii="Arial" w:eastAsia="Times New Roman" w:hAnsi="Arial"/>
                <w:sz w:val="18"/>
                <w:highlight w:val="lightGray"/>
                <w:lang w:eastAsia="en-GB"/>
              </w:rPr>
              <w:t>Treselection</w:t>
            </w:r>
            <w:r>
              <w:rPr>
                <w:rFonts w:ascii="Arial" w:eastAsia="Times New Roman" w:hAnsi="Arial"/>
                <w:sz w:val="18"/>
                <w:highlight w:val="lightGray"/>
                <w:vertAlign w:val="subscript"/>
                <w:lang w:eastAsia="en-GB"/>
              </w:rPr>
              <w:t>EUTRAN</w:t>
            </w:r>
          </w:p>
        </w:tc>
        <w:tc>
          <w:tcPr>
            <w:tcW w:w="1273" w:type="dxa"/>
          </w:tcPr>
          <w:p w14:paraId="4C4C62ED"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w:t>
            </w:r>
          </w:p>
        </w:tc>
        <w:tc>
          <w:tcPr>
            <w:tcW w:w="2271" w:type="dxa"/>
            <w:gridSpan w:val="2"/>
          </w:tcPr>
          <w:p w14:paraId="297BEBF3"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0</w:t>
            </w:r>
          </w:p>
        </w:tc>
      </w:tr>
      <w:tr w:rsidR="009A2EC9" w:rsidRPr="009A2EC9" w14:paraId="046AED2A" w14:textId="77777777" w:rsidTr="00E10A06">
        <w:trPr>
          <w:cantSplit/>
          <w:jc w:val="center"/>
        </w:trPr>
        <w:tc>
          <w:tcPr>
            <w:tcW w:w="2518" w:type="dxa"/>
          </w:tcPr>
          <w:p w14:paraId="2E4439CE"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Snonintrasearch</w:t>
            </w:r>
          </w:p>
        </w:tc>
        <w:tc>
          <w:tcPr>
            <w:tcW w:w="1273" w:type="dxa"/>
          </w:tcPr>
          <w:p w14:paraId="0A6A72D9"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dB</w:t>
            </w:r>
          </w:p>
        </w:tc>
        <w:tc>
          <w:tcPr>
            <w:tcW w:w="2271" w:type="dxa"/>
            <w:gridSpan w:val="2"/>
          </w:tcPr>
          <w:p w14:paraId="30C4AE99"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50</w:t>
            </w:r>
          </w:p>
        </w:tc>
      </w:tr>
      <w:tr w:rsidR="009A2EC9" w:rsidRPr="009A2EC9" w14:paraId="2CCD18CD" w14:textId="77777777" w:rsidTr="00E10A06">
        <w:trPr>
          <w:cantSplit/>
          <w:jc w:val="center"/>
        </w:trPr>
        <w:tc>
          <w:tcPr>
            <w:tcW w:w="2518" w:type="dxa"/>
          </w:tcPr>
          <w:p w14:paraId="151925F9"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Thresh</w:t>
            </w:r>
            <w:r>
              <w:rPr>
                <w:rFonts w:ascii="Arial" w:eastAsia="Times New Roman" w:hAnsi="Arial"/>
                <w:sz w:val="18"/>
                <w:highlight w:val="lightGray"/>
                <w:vertAlign w:val="subscript"/>
                <w:lang w:eastAsia="en-GB"/>
              </w:rPr>
              <w:t>x, high (Note 2)</w:t>
            </w:r>
          </w:p>
        </w:tc>
        <w:tc>
          <w:tcPr>
            <w:tcW w:w="1273" w:type="dxa"/>
          </w:tcPr>
          <w:p w14:paraId="00D28067"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2271" w:type="dxa"/>
            <w:gridSpan w:val="2"/>
          </w:tcPr>
          <w:p w14:paraId="269492B6"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48</w:t>
            </w:r>
          </w:p>
        </w:tc>
      </w:tr>
      <w:tr w:rsidR="009A2EC9" w:rsidRPr="009A2EC9" w14:paraId="3D352268" w14:textId="77777777" w:rsidTr="00E10A06">
        <w:trPr>
          <w:cantSplit/>
          <w:jc w:val="center"/>
        </w:trPr>
        <w:tc>
          <w:tcPr>
            <w:tcW w:w="2518" w:type="dxa"/>
          </w:tcPr>
          <w:p w14:paraId="533D36CB" w14:textId="77777777" w:rsidR="009A2EC9" w:rsidRDefault="009A2EC9" w:rsidP="009A2EC9">
            <w:pPr>
              <w:keepNext/>
              <w:keepLines/>
              <w:spacing w:after="0"/>
              <w:rPr>
                <w:rFonts w:ascii="Arial" w:eastAsia="Times New Roman" w:hAnsi="Arial"/>
                <w:bCs/>
                <w:sz w:val="18"/>
                <w:highlight w:val="lightGray"/>
                <w:lang w:eastAsia="en-GB"/>
              </w:rPr>
            </w:pPr>
            <w:r>
              <w:rPr>
                <w:rFonts w:ascii="Arial" w:eastAsia="Times New Roman" w:hAnsi="Arial"/>
                <w:sz w:val="18"/>
                <w:highlight w:val="lightGray"/>
                <w:lang w:eastAsia="en-GB"/>
              </w:rPr>
              <w:t>Thresh</w:t>
            </w:r>
            <w:r>
              <w:rPr>
                <w:rFonts w:ascii="Arial" w:eastAsia="Times New Roman" w:hAnsi="Arial"/>
                <w:sz w:val="18"/>
                <w:highlight w:val="lightGray"/>
                <w:vertAlign w:val="subscript"/>
                <w:lang w:eastAsia="en-GB"/>
              </w:rPr>
              <w:t>serving, low</w:t>
            </w:r>
          </w:p>
        </w:tc>
        <w:tc>
          <w:tcPr>
            <w:tcW w:w="1273" w:type="dxa"/>
          </w:tcPr>
          <w:p w14:paraId="6E6BE26C"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2271" w:type="dxa"/>
            <w:gridSpan w:val="2"/>
          </w:tcPr>
          <w:p w14:paraId="3BDA3522"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44</w:t>
            </w:r>
          </w:p>
        </w:tc>
      </w:tr>
      <w:tr w:rsidR="009A2EC9" w:rsidRPr="009A2EC9" w14:paraId="4A3F5E0C" w14:textId="77777777" w:rsidTr="00E10A06">
        <w:trPr>
          <w:cantSplit/>
          <w:jc w:val="center"/>
        </w:trPr>
        <w:tc>
          <w:tcPr>
            <w:tcW w:w="2518" w:type="dxa"/>
          </w:tcPr>
          <w:p w14:paraId="3A75CD71" w14:textId="77777777" w:rsidR="009A2EC9" w:rsidRDefault="009A2EC9" w:rsidP="009A2EC9">
            <w:pPr>
              <w:keepNext/>
              <w:keepLines/>
              <w:spacing w:after="0"/>
              <w:rPr>
                <w:rFonts w:ascii="Arial" w:eastAsia="Times New Roman" w:hAnsi="Arial"/>
                <w:bCs/>
                <w:sz w:val="18"/>
                <w:highlight w:val="lightGray"/>
                <w:lang w:eastAsia="en-GB"/>
              </w:rPr>
            </w:pPr>
            <w:r>
              <w:rPr>
                <w:rFonts w:ascii="Arial" w:eastAsia="Times New Roman" w:hAnsi="Arial"/>
                <w:sz w:val="18"/>
                <w:highlight w:val="lightGray"/>
                <w:lang w:eastAsia="en-GB"/>
              </w:rPr>
              <w:t>Thresh</w:t>
            </w:r>
            <w:r>
              <w:rPr>
                <w:rFonts w:ascii="Arial" w:eastAsia="Times New Roman" w:hAnsi="Arial"/>
                <w:sz w:val="18"/>
                <w:highlight w:val="lightGray"/>
                <w:vertAlign w:val="subscript"/>
                <w:lang w:eastAsia="en-GB"/>
              </w:rPr>
              <w:t xml:space="preserve">x, low  </w:t>
            </w:r>
          </w:p>
        </w:tc>
        <w:tc>
          <w:tcPr>
            <w:tcW w:w="1273" w:type="dxa"/>
          </w:tcPr>
          <w:p w14:paraId="545743D6"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2271" w:type="dxa"/>
            <w:gridSpan w:val="2"/>
          </w:tcPr>
          <w:p w14:paraId="32D25623"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50</w:t>
            </w:r>
          </w:p>
        </w:tc>
      </w:tr>
      <w:tr w:rsidR="009A2EC9" w:rsidRPr="009A2EC9" w14:paraId="39741B66" w14:textId="77777777" w:rsidTr="00E10A06">
        <w:trPr>
          <w:cantSplit/>
          <w:jc w:val="center"/>
        </w:trPr>
        <w:tc>
          <w:tcPr>
            <w:tcW w:w="2518" w:type="dxa"/>
          </w:tcPr>
          <w:p w14:paraId="7C07CA52" w14:textId="77777777" w:rsidR="009A2EC9" w:rsidRDefault="009A2EC9" w:rsidP="009A2EC9">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Propagation Condition</w:t>
            </w:r>
          </w:p>
        </w:tc>
        <w:tc>
          <w:tcPr>
            <w:tcW w:w="1273" w:type="dxa"/>
          </w:tcPr>
          <w:p w14:paraId="51E9B56E" w14:textId="77777777" w:rsidR="009A2EC9" w:rsidRDefault="009A2EC9" w:rsidP="009A2EC9">
            <w:pPr>
              <w:keepNext/>
              <w:keepLines/>
              <w:spacing w:after="0"/>
              <w:jc w:val="center"/>
              <w:rPr>
                <w:rFonts w:ascii="Arial" w:eastAsia="Times New Roman" w:hAnsi="Arial"/>
                <w:sz w:val="18"/>
                <w:highlight w:val="lightGray"/>
                <w:lang w:eastAsia="en-GB"/>
              </w:rPr>
            </w:pPr>
          </w:p>
        </w:tc>
        <w:tc>
          <w:tcPr>
            <w:tcW w:w="2271" w:type="dxa"/>
            <w:gridSpan w:val="2"/>
          </w:tcPr>
          <w:p w14:paraId="0DE230BB" w14:textId="77777777" w:rsidR="009A2EC9" w:rsidRDefault="009A2EC9" w:rsidP="009A2EC9">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AWGN</w:t>
            </w:r>
          </w:p>
        </w:tc>
      </w:tr>
      <w:tr w:rsidR="009A2EC9" w:rsidRPr="009A2EC9" w14:paraId="5A987CBB" w14:textId="77777777" w:rsidTr="00E10A06">
        <w:trPr>
          <w:cantSplit/>
          <w:jc w:val="center"/>
        </w:trPr>
        <w:tc>
          <w:tcPr>
            <w:tcW w:w="6062" w:type="dxa"/>
            <w:gridSpan w:val="4"/>
          </w:tcPr>
          <w:p w14:paraId="364BEB00" w14:textId="77777777" w:rsidR="009A2EC9" w:rsidRDefault="009A2EC9" w:rsidP="009A2EC9">
            <w:pPr>
              <w:keepNext/>
              <w:keepLines/>
              <w:spacing w:after="0"/>
              <w:ind w:left="851" w:hanging="851"/>
              <w:rPr>
                <w:rFonts w:ascii="Arial" w:eastAsia="Times New Roman" w:hAnsi="Arial"/>
                <w:sz w:val="18"/>
                <w:highlight w:val="lightGray"/>
                <w:lang w:eastAsia="en-GB"/>
              </w:rPr>
            </w:pPr>
            <w:r>
              <w:rPr>
                <w:rFonts w:ascii="Arial" w:eastAsia="Times New Roman" w:hAnsi="Arial"/>
                <w:sz w:val="18"/>
                <w:highlight w:val="lightGray"/>
                <w:lang w:eastAsia="en-GB"/>
              </w:rPr>
              <w:t>Note 1:</w:t>
            </w:r>
            <w:r>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19833BC4" w14:textId="77777777" w:rsidR="009A2EC9" w:rsidRDefault="009A2EC9" w:rsidP="009A2EC9">
            <w:pPr>
              <w:keepNext/>
              <w:keepLines/>
              <w:spacing w:after="0"/>
              <w:ind w:left="851" w:hanging="851"/>
              <w:rPr>
                <w:rFonts w:ascii="Arial" w:eastAsia="Times New Roman" w:hAnsi="Arial"/>
                <w:sz w:val="18"/>
                <w:highlight w:val="lightGray"/>
                <w:lang w:eastAsia="en-GB"/>
              </w:rPr>
            </w:pPr>
            <w:r>
              <w:rPr>
                <w:rFonts w:ascii="Arial" w:eastAsia="Times New Roman" w:hAnsi="Arial"/>
                <w:sz w:val="18"/>
                <w:highlight w:val="lightGray"/>
                <w:lang w:eastAsia="en-GB"/>
              </w:rPr>
              <w:t>Note 2:</w:t>
            </w:r>
            <w:r>
              <w:rPr>
                <w:rFonts w:ascii="Arial" w:eastAsia="Times New Roman" w:hAnsi="Arial"/>
                <w:sz w:val="18"/>
                <w:highlight w:val="lightGray"/>
                <w:lang w:eastAsia="en-GB"/>
              </w:rPr>
              <w:tab/>
            </w:r>
            <w:r>
              <w:rPr>
                <w:rFonts w:ascii="Arial" w:eastAsia="Times New Roman" w:hAnsi="Arial"/>
                <w:sz w:val="18"/>
                <w:highlight w:val="lightGray"/>
              </w:rPr>
              <w:t>T</w:t>
            </w:r>
            <w:r>
              <w:rPr>
                <w:rFonts w:ascii="Arial" w:eastAsia="Times New Roman" w:hAnsi="Arial"/>
                <w:sz w:val="18"/>
                <w:highlight w:val="lightGray"/>
                <w:lang w:eastAsia="en-GB"/>
              </w:rPr>
              <w:t xml:space="preserve">his refers to the value of  </w:t>
            </w:r>
            <w:r>
              <w:rPr>
                <w:rFonts w:ascii="Arial" w:eastAsia="Times New Roman" w:hAnsi="Arial"/>
                <w:bCs/>
                <w:sz w:val="18"/>
                <w:highlight w:val="lightGray"/>
                <w:lang w:eastAsia="en-GB"/>
              </w:rPr>
              <w:t>Thresh</w:t>
            </w:r>
            <w:r>
              <w:rPr>
                <w:rFonts w:ascii="Arial" w:eastAsia="Times New Roman" w:hAnsi="Arial"/>
                <w:b/>
                <w:bCs/>
                <w:sz w:val="18"/>
                <w:highlight w:val="lightGray"/>
                <w:vertAlign w:val="subscript"/>
                <w:lang w:eastAsia="en-GB"/>
              </w:rPr>
              <w:t xml:space="preserve">x, high  </w:t>
            </w:r>
            <w:r>
              <w:rPr>
                <w:rFonts w:ascii="Arial" w:eastAsia="Times New Roman" w:hAnsi="Arial"/>
                <w:sz w:val="18"/>
                <w:highlight w:val="lightGray"/>
                <w:lang w:eastAsia="en-GB"/>
              </w:rPr>
              <w:t>which is included in E-UTRA system information, and is a threshold for the NR target cell</w:t>
            </w:r>
          </w:p>
        </w:tc>
      </w:tr>
    </w:tbl>
    <w:p w14:paraId="26F60A6C" w14:textId="77777777" w:rsidR="009A2EC9" w:rsidRDefault="009A2EC9" w:rsidP="009A2EC9">
      <w:pPr>
        <w:rPr>
          <w:rFonts w:eastAsia="Times New Roman"/>
          <w:highlight w:val="lightGray"/>
        </w:rPr>
      </w:pPr>
    </w:p>
    <w:p w14:paraId="47FA87B5" w14:textId="77777777" w:rsidR="009A2EC9" w:rsidRDefault="009A2EC9" w:rsidP="009A2EC9">
      <w:pPr>
        <w:keepNext/>
        <w:keepLines/>
        <w:spacing w:before="120"/>
        <w:ind w:left="1701" w:hanging="1701"/>
        <w:outlineLvl w:val="4"/>
        <w:rPr>
          <w:rFonts w:ascii="Arial" w:eastAsia="Times New Roman" w:hAnsi="Arial"/>
          <w:sz w:val="22"/>
          <w:highlight w:val="lightGray"/>
        </w:rPr>
      </w:pPr>
      <w:r>
        <w:rPr>
          <w:rFonts w:ascii="Arial" w:eastAsia="Times New Roman" w:hAnsi="Arial"/>
          <w:sz w:val="22"/>
          <w:highlight w:val="lightGray"/>
        </w:rPr>
        <w:t>A.11.1.4.2.2</w:t>
      </w:r>
      <w:r>
        <w:rPr>
          <w:rFonts w:ascii="Arial" w:eastAsia="Times New Roman" w:hAnsi="Arial"/>
          <w:sz w:val="22"/>
          <w:highlight w:val="lightGray"/>
        </w:rPr>
        <w:tab/>
        <w:t>Test Requirements</w:t>
      </w:r>
    </w:p>
    <w:p w14:paraId="7135069D" w14:textId="77777777" w:rsidR="009A2EC9" w:rsidRDefault="009A2EC9" w:rsidP="009A2EC9">
      <w:pPr>
        <w:rPr>
          <w:rFonts w:eastAsia="Times New Roman" w:cs="v4.2.0"/>
          <w:highlight w:val="lightGray"/>
          <w:lang w:eastAsia="en-GB"/>
        </w:rPr>
      </w:pPr>
      <w:r>
        <w:rPr>
          <w:rFonts w:eastAsia="Times New Roman" w:cs="v4.2.0"/>
          <w:highlight w:val="lightGray"/>
          <w:lang w:eastAsia="en-GB"/>
        </w:rPr>
        <w:t xml:space="preserve">The cell reselection delay to a lower priority E-UTRAN cell is defined as the time from the beginning of time period T1, to the moment when the UE camps on Cell 2, and starts to send preambles on the PRACH for sending the </w:t>
      </w:r>
      <w:r>
        <w:rPr>
          <w:rFonts w:eastAsia="Times New Roman" w:cs="v4.2.0"/>
          <w:i/>
          <w:highlight w:val="lightGray"/>
        </w:rPr>
        <w:t>RRCSetupRequest</w:t>
      </w:r>
      <w:r>
        <w:rPr>
          <w:rFonts w:eastAsia="Times New Roman" w:cs="v4.2.0"/>
          <w:highlight w:val="lightGray"/>
          <w:lang w:eastAsia="en-GB"/>
        </w:rPr>
        <w:t xml:space="preserve"> message to perform a Tracking Area Update procedure on Cell 2.</w:t>
      </w:r>
    </w:p>
    <w:p w14:paraId="1A4BA967" w14:textId="77777777" w:rsidR="009A2EC9" w:rsidRDefault="009A2EC9" w:rsidP="009A2EC9">
      <w:pPr>
        <w:rPr>
          <w:rFonts w:eastAsia="Times New Roman" w:cs="v4.2.0"/>
          <w:highlight w:val="lightGray"/>
          <w:lang w:eastAsia="en-GB"/>
        </w:rPr>
      </w:pPr>
      <w:r>
        <w:rPr>
          <w:rFonts w:eastAsia="Times New Roman" w:cs="v4.2.0"/>
          <w:highlight w:val="lightGray"/>
          <w:lang w:eastAsia="en-GB"/>
        </w:rPr>
        <w:t>The cell re-selection delay to a lower priority cell shall be less than 8 s.</w:t>
      </w:r>
    </w:p>
    <w:p w14:paraId="63AE8B57" w14:textId="77777777" w:rsidR="009A2EC9" w:rsidRDefault="009A2EC9" w:rsidP="009A2EC9">
      <w:pPr>
        <w:rPr>
          <w:rFonts w:eastAsia="Times New Roman" w:cs="v4.2.0"/>
          <w:highlight w:val="lightGray"/>
          <w:lang w:eastAsia="en-GB"/>
        </w:rPr>
      </w:pPr>
      <w:r>
        <w:rPr>
          <w:rFonts w:eastAsia="Times New Roman" w:cs="v4.2.0"/>
          <w:highlight w:val="lightGray"/>
          <w:lang w:eastAsia="en-GB"/>
        </w:rPr>
        <w:t>The rate of correct cell reselections observed during repeated tests shall be at least 90%.</w:t>
      </w:r>
    </w:p>
    <w:p w14:paraId="3A2467EA" w14:textId="77777777" w:rsidR="009A2EC9" w:rsidRDefault="009A2EC9" w:rsidP="009A2EC9">
      <w:pPr>
        <w:keepLines/>
        <w:ind w:left="1135" w:hanging="851"/>
        <w:rPr>
          <w:rFonts w:eastAsia="Times New Roman"/>
          <w:highlight w:val="lightGray"/>
          <w:lang w:eastAsia="en-GB"/>
        </w:rPr>
      </w:pPr>
      <w:r>
        <w:rPr>
          <w:rFonts w:eastAsia="Times New Roman"/>
          <w:highlight w:val="lightGray"/>
          <w:lang w:eastAsia="en-GB"/>
        </w:rPr>
        <w:t>NOTE:</w:t>
      </w:r>
      <w:r>
        <w:rPr>
          <w:rFonts w:eastAsia="Times New Roman"/>
          <w:highlight w:val="lightGray"/>
          <w:lang w:eastAsia="en-GB"/>
        </w:rPr>
        <w:tab/>
        <w:t>The cell re-selection delay to a lower priority cell can be expressed as: T</w:t>
      </w:r>
      <w:r>
        <w:rPr>
          <w:rFonts w:eastAsia="Times New Roman"/>
          <w:highlight w:val="lightGray"/>
          <w:vertAlign w:val="subscript"/>
          <w:lang w:eastAsia="en-GB"/>
        </w:rPr>
        <w:t>evaluate</w:t>
      </w:r>
      <w:r>
        <w:rPr>
          <w:rFonts w:eastAsia="Times New Roman"/>
          <w:highlight w:val="lightGray"/>
          <w:vertAlign w:val="subscript"/>
        </w:rPr>
        <w:t>, E-UTRAN</w:t>
      </w:r>
      <w:r>
        <w:rPr>
          <w:rFonts w:eastAsia="Times New Roman"/>
          <w:highlight w:val="lightGray"/>
          <w:lang w:eastAsia="en-GB"/>
        </w:rPr>
        <w:t xml:space="preserve"> + T</w:t>
      </w:r>
      <w:r>
        <w:rPr>
          <w:rFonts w:eastAsia="Times New Roman"/>
          <w:highlight w:val="lightGray"/>
          <w:vertAlign w:val="subscript"/>
          <w:lang w:eastAsia="en-GB"/>
        </w:rPr>
        <w:t>SI</w:t>
      </w:r>
      <w:r>
        <w:rPr>
          <w:rFonts w:eastAsia="Times New Roman"/>
          <w:highlight w:val="lightGray"/>
          <w:vertAlign w:val="subscript"/>
        </w:rPr>
        <w:t>-E-UTRA</w:t>
      </w:r>
      <w:r>
        <w:rPr>
          <w:rFonts w:eastAsia="Times New Roman"/>
          <w:highlight w:val="lightGray"/>
          <w:lang w:eastAsia="en-GB"/>
        </w:rPr>
        <w:t>,</w:t>
      </w:r>
    </w:p>
    <w:p w14:paraId="21B357A6" w14:textId="77777777" w:rsidR="009A2EC9" w:rsidRDefault="009A2EC9" w:rsidP="009A2EC9">
      <w:pPr>
        <w:rPr>
          <w:rFonts w:eastAsia="Times New Roman"/>
          <w:highlight w:val="lightGray"/>
          <w:lang w:eastAsia="en-GB"/>
        </w:rPr>
      </w:pPr>
      <w:r>
        <w:rPr>
          <w:rFonts w:eastAsia="Times New Roman"/>
          <w:highlight w:val="lightGray"/>
          <w:lang w:eastAsia="en-GB"/>
        </w:rPr>
        <w:t>Where:</w:t>
      </w:r>
    </w:p>
    <w:p w14:paraId="78363466" w14:textId="77777777" w:rsidR="009A2EC9" w:rsidRDefault="009A2EC9" w:rsidP="009A2EC9">
      <w:pPr>
        <w:ind w:left="568" w:hanging="284"/>
        <w:rPr>
          <w:rFonts w:eastAsia="Times New Roman"/>
          <w:highlight w:val="lightGray"/>
          <w:lang w:eastAsia="en-GB"/>
        </w:rPr>
      </w:pPr>
      <w:r>
        <w:rPr>
          <w:rFonts w:eastAsia="Times New Roman" w:cs="v4.2.0"/>
          <w:highlight w:val="lightGray"/>
          <w:lang w:eastAsia="en-GB"/>
        </w:rPr>
        <w:t>-</w:t>
      </w:r>
      <w:r>
        <w:rPr>
          <w:rFonts w:eastAsia="Times New Roman" w:cs="v4.2.0"/>
          <w:highlight w:val="lightGray"/>
          <w:lang w:eastAsia="en-GB"/>
        </w:rPr>
        <w:tab/>
        <w:t>T</w:t>
      </w:r>
      <w:r>
        <w:rPr>
          <w:rFonts w:eastAsia="Times New Roman" w:cs="v4.2.0"/>
          <w:highlight w:val="lightGray"/>
          <w:vertAlign w:val="subscript"/>
          <w:lang w:eastAsia="en-GB"/>
        </w:rPr>
        <w:t>evaluate</w:t>
      </w:r>
      <w:r>
        <w:rPr>
          <w:rFonts w:eastAsia="Times New Roman" w:cs="v4.2.0"/>
          <w:highlight w:val="lightGray"/>
          <w:vertAlign w:val="subscript"/>
        </w:rPr>
        <w:t>, E-UTRAN</w:t>
      </w:r>
      <w:r>
        <w:rPr>
          <w:rFonts w:eastAsia="Times New Roman"/>
          <w:highlight w:val="lightGray"/>
          <w:lang w:eastAsia="en-GB"/>
        </w:rPr>
        <w:tab/>
        <w:t>See Table 4.2.2.5-1 in clause 4.2.2.5</w:t>
      </w:r>
    </w:p>
    <w:p w14:paraId="528516A1" w14:textId="77777777" w:rsidR="009A2EC9" w:rsidRDefault="009A2EC9" w:rsidP="009A2EC9">
      <w:pPr>
        <w:ind w:left="568" w:hanging="284"/>
        <w:rPr>
          <w:rFonts w:eastAsia="Times New Roman"/>
          <w:highlight w:val="lightGray"/>
          <w:lang w:eastAsia="en-GB"/>
        </w:rPr>
      </w:pPr>
      <w:r>
        <w:rPr>
          <w:rFonts w:eastAsia="Times New Roman"/>
          <w:highlight w:val="lightGray"/>
          <w:lang w:eastAsia="en-GB"/>
        </w:rPr>
        <w:t>-</w:t>
      </w:r>
      <w:r>
        <w:rPr>
          <w:rFonts w:eastAsia="Times New Roman"/>
          <w:highlight w:val="lightGray"/>
          <w:lang w:eastAsia="en-GB"/>
        </w:rPr>
        <w:tab/>
        <w:t>T</w:t>
      </w:r>
      <w:r>
        <w:rPr>
          <w:rFonts w:eastAsia="Times New Roman"/>
          <w:highlight w:val="lightGray"/>
          <w:vertAlign w:val="subscript"/>
          <w:lang w:eastAsia="en-GB"/>
        </w:rPr>
        <w:t>SI</w:t>
      </w:r>
      <w:r>
        <w:rPr>
          <w:rFonts w:eastAsia="Times New Roman" w:cs="v4.2.0"/>
          <w:highlight w:val="lightGray"/>
          <w:vertAlign w:val="subscript"/>
        </w:rPr>
        <w:t>-E-UTRA</w:t>
      </w:r>
      <w:r>
        <w:rPr>
          <w:rFonts w:eastAsia="Times New Roman"/>
          <w:highlight w:val="lightGray"/>
          <w:lang w:eastAsia="en-GB"/>
        </w:rPr>
        <w:tab/>
        <w:t>Maximum repetition period of relevant system info blocks that needs to be received by the UE to camp on a cell; 1280 ms is assumed in this test case.</w:t>
      </w:r>
    </w:p>
    <w:p w14:paraId="56C1F5C7" w14:textId="77777777" w:rsidR="009A2EC9" w:rsidRDefault="009A2EC9" w:rsidP="009A2EC9">
      <w:pPr>
        <w:ind w:left="568" w:hanging="284"/>
        <w:rPr>
          <w:b/>
        </w:rPr>
      </w:pPr>
      <w:r>
        <w:rPr>
          <w:rFonts w:eastAsia="Times New Roman"/>
          <w:highlight w:val="lightGray"/>
          <w:lang w:eastAsia="en-GB"/>
        </w:rPr>
        <w:t xml:space="preserve">This gives a total of 7.68 s, allow 8 s for </w:t>
      </w:r>
      <w:r>
        <w:rPr>
          <w:rFonts w:eastAsia="Times New Roman" w:cs="v4.2.0"/>
          <w:highlight w:val="lightGray"/>
          <w:lang w:eastAsia="en-GB"/>
        </w:rPr>
        <w:t>the cell re-selection delay to a lower priority E-UTRAN cell</w:t>
      </w:r>
      <w:r>
        <w:rPr>
          <w:rFonts w:eastAsia="Times New Roman"/>
          <w:highlight w:val="lightGray"/>
          <w:lang w:eastAsia="en-GB"/>
        </w:rPr>
        <w:t>.</w:t>
      </w:r>
    </w:p>
    <w:p w14:paraId="69FEC495"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14:paraId="6DC87A8B" w14:textId="77777777" w:rsidR="00537720" w:rsidRPr="00822AFC" w:rsidRDefault="00537720" w:rsidP="00537720">
      <w:pPr>
        <w:overflowPunct/>
        <w:jc w:val="both"/>
        <w:textAlignment w:val="auto"/>
        <w:rPr>
          <w:rFonts w:ascii="Arial" w:hAnsi="Arial"/>
        </w:rPr>
      </w:pPr>
      <w:r w:rsidRPr="00822AFC">
        <w:rPr>
          <w:rFonts w:ascii="Arial" w:hAnsi="Arial"/>
        </w:rPr>
        <w:t>The test case h</w:t>
      </w:r>
      <w:r w:rsidR="00576D16">
        <w:rPr>
          <w:rFonts w:ascii="Arial" w:hAnsi="Arial"/>
        </w:rPr>
        <w:t>as 2 time periods: T1 and T2</w:t>
      </w:r>
      <w:r w:rsidRPr="00822AFC">
        <w:rPr>
          <w:rFonts w:ascii="Arial" w:hAnsi="Arial"/>
        </w:rPr>
        <w:t xml:space="preserve">. To analyse the test case it is helpful to show the value of Srxlev </w:t>
      </w:r>
      <w:r>
        <w:rPr>
          <w:rFonts w:ascii="Arial" w:hAnsi="Arial"/>
        </w:rPr>
        <w:t xml:space="preserve">for each cell </w:t>
      </w:r>
      <w:r w:rsidRPr="00822AFC">
        <w:rPr>
          <w:rFonts w:ascii="Arial" w:hAnsi="Arial"/>
        </w:rPr>
        <w:t xml:space="preserve">versus time, together with the thresholds, </w:t>
      </w:r>
      <w:r>
        <w:rPr>
          <w:rFonts w:ascii="Arial" w:hAnsi="Arial"/>
        </w:rPr>
        <w:t xml:space="preserve">as </w:t>
      </w:r>
      <w:r w:rsidRPr="00822AFC">
        <w:rPr>
          <w:rFonts w:ascii="Arial" w:hAnsi="Arial"/>
        </w:rPr>
        <w:t>shown below:</w:t>
      </w:r>
    </w:p>
    <w:p w14:paraId="3F120E59" w14:textId="77777777" w:rsidR="002B07E6" w:rsidRPr="00822AFC" w:rsidRDefault="002B07E6" w:rsidP="00687FF6">
      <w:pPr>
        <w:overflowPunct/>
        <w:jc w:val="both"/>
        <w:textAlignment w:val="auto"/>
        <w:rPr>
          <w:rFonts w:ascii="Arial" w:hAnsi="Arial"/>
        </w:rPr>
      </w:pPr>
    </w:p>
    <w:p w14:paraId="32BD3CE2" w14:textId="77777777" w:rsidR="00C517CB" w:rsidRPr="0065000C" w:rsidRDefault="00000000" w:rsidP="00FB5685">
      <w:pPr>
        <w:overflowPunct/>
        <w:jc w:val="center"/>
        <w:textAlignment w:val="auto"/>
        <w:rPr>
          <w:rFonts w:ascii="Arial" w:hAnsi="Arial"/>
        </w:rPr>
      </w:pPr>
      <w:r>
        <w:rPr>
          <w:rFonts w:ascii="Arial" w:hAnsi="Arial"/>
          <w:noProof/>
        </w:rPr>
        <w:pict w14:anchorId="322812A9">
          <v:shape id="Picture 1" o:spid="_x0000_i1032" type="#_x0000_t75" style="width:385.8pt;height:285.85pt;visibility:visible">
            <v:imagedata r:id="rId11" o:title=""/>
          </v:shape>
        </w:pict>
      </w:r>
    </w:p>
    <w:p w14:paraId="20D567B2" w14:textId="77777777" w:rsidR="00687FF6" w:rsidRDefault="00687FF6" w:rsidP="00D61D34">
      <w:pPr>
        <w:overflowPunct/>
        <w:jc w:val="both"/>
        <w:textAlignment w:val="auto"/>
        <w:rPr>
          <w:rFonts w:ascii="Arial" w:hAnsi="Arial"/>
        </w:rPr>
      </w:pPr>
    </w:p>
    <w:p w14:paraId="35F7D6FB" w14:textId="77777777" w:rsidR="00F67E6F" w:rsidRPr="0093305D" w:rsidRDefault="00F67E6F" w:rsidP="00F67E6F">
      <w:pPr>
        <w:overflowPunct/>
        <w:jc w:val="both"/>
        <w:textAlignment w:val="auto"/>
        <w:rPr>
          <w:rFonts w:ascii="Arial" w:hAnsi="Arial"/>
          <w:u w:val="single"/>
        </w:rPr>
      </w:pPr>
      <w:r w:rsidRPr="0093305D">
        <w:rPr>
          <w:rFonts w:ascii="Arial" w:hAnsi="Arial"/>
          <w:u w:val="single"/>
        </w:rPr>
        <w:t>3.1 Selection criterion</w:t>
      </w:r>
      <w:r>
        <w:rPr>
          <w:rFonts w:ascii="Arial" w:hAnsi="Arial"/>
          <w:u w:val="single"/>
        </w:rPr>
        <w:t xml:space="preserve"> </w:t>
      </w:r>
      <w:r w:rsidR="00174D34">
        <w:rPr>
          <w:rFonts w:ascii="Arial" w:hAnsi="Arial"/>
          <w:u w:val="single"/>
        </w:rPr>
        <w:t>for NR</w:t>
      </w:r>
    </w:p>
    <w:p w14:paraId="7FFF2150" w14:textId="77777777" w:rsidR="00DB2457" w:rsidRDefault="00475453" w:rsidP="00BE535F">
      <w:pPr>
        <w:overflowPunct/>
        <w:jc w:val="both"/>
        <w:textAlignment w:val="auto"/>
        <w:rPr>
          <w:rFonts w:ascii="Arial" w:hAnsi="Arial"/>
        </w:rPr>
      </w:pPr>
      <w:r>
        <w:rPr>
          <w:rFonts w:ascii="Arial" w:hAnsi="Arial"/>
        </w:rPr>
        <w:t>For Cell 1 (</w:t>
      </w:r>
      <w:r w:rsidR="009F24F3">
        <w:rPr>
          <w:rFonts w:ascii="Arial" w:hAnsi="Arial"/>
        </w:rPr>
        <w:t>NR</w:t>
      </w:r>
      <w:r w:rsidR="00174D34">
        <w:rPr>
          <w:rFonts w:ascii="Arial" w:hAnsi="Arial"/>
        </w:rPr>
        <w:t xml:space="preserve">), </w:t>
      </w:r>
      <w:r>
        <w:rPr>
          <w:rFonts w:ascii="Arial" w:hAnsi="Arial"/>
        </w:rPr>
        <w:t>t</w:t>
      </w:r>
      <w:r w:rsidR="00BE535F" w:rsidRPr="00DB2457">
        <w:rPr>
          <w:rFonts w:ascii="Arial" w:hAnsi="Arial"/>
        </w:rPr>
        <w:t xml:space="preserve">he selection </w:t>
      </w:r>
      <w:r w:rsidR="00DB2457" w:rsidRPr="00DB2457">
        <w:rPr>
          <w:rFonts w:ascii="Arial" w:hAnsi="Arial"/>
        </w:rPr>
        <w:t xml:space="preserve">criterion is satisfied according to the </w:t>
      </w:r>
      <w:r w:rsidR="00BE535F" w:rsidRPr="00DB2457">
        <w:rPr>
          <w:rFonts w:ascii="Arial" w:hAnsi="Arial"/>
        </w:rPr>
        <w:t xml:space="preserve">equation from </w:t>
      </w:r>
      <w:r w:rsidR="00CB655B">
        <w:rPr>
          <w:rFonts w:ascii="Arial" w:hAnsi="Arial"/>
        </w:rPr>
        <w:t xml:space="preserve">TS </w:t>
      </w:r>
      <w:r w:rsidR="009F24F3">
        <w:rPr>
          <w:rFonts w:ascii="Arial" w:hAnsi="Arial"/>
        </w:rPr>
        <w:t>38</w:t>
      </w:r>
      <w:r w:rsidR="00BE535F" w:rsidRPr="00DB2457">
        <w:rPr>
          <w:rFonts w:ascii="Arial" w:hAnsi="Arial"/>
        </w:rPr>
        <w:t xml:space="preserve">.304 </w:t>
      </w:r>
      <w:r w:rsidR="005A0182" w:rsidRPr="00BF0C8B">
        <w:rPr>
          <w:rFonts w:ascii="Arial" w:hAnsi="Arial"/>
        </w:rPr>
        <w:t>v</w:t>
      </w:r>
      <w:r w:rsidR="009F24F3">
        <w:rPr>
          <w:rFonts w:ascii="Arial" w:hAnsi="Arial"/>
        </w:rPr>
        <w:t>1</w:t>
      </w:r>
      <w:r w:rsidR="009A2EC9">
        <w:rPr>
          <w:rFonts w:ascii="Arial" w:hAnsi="Arial"/>
        </w:rPr>
        <w:t>8</w:t>
      </w:r>
      <w:r w:rsidR="005A0182" w:rsidRPr="00BF0C8B">
        <w:rPr>
          <w:rFonts w:ascii="Arial" w:hAnsi="Arial"/>
        </w:rPr>
        <w:t>.</w:t>
      </w:r>
      <w:r w:rsidR="00174D34">
        <w:rPr>
          <w:rFonts w:ascii="Arial" w:hAnsi="Arial"/>
        </w:rPr>
        <w:t>3</w:t>
      </w:r>
      <w:r w:rsidR="00CB655B" w:rsidRPr="00BF0C8B">
        <w:rPr>
          <w:rFonts w:ascii="Arial" w:hAnsi="Arial"/>
        </w:rPr>
        <w:t>.0</w:t>
      </w:r>
      <w:r w:rsidR="00BE535F" w:rsidRPr="00DB2457">
        <w:rPr>
          <w:rFonts w:ascii="Arial" w:hAnsi="Arial"/>
        </w:rPr>
        <w:t xml:space="preserve"> clause 5.2.3.2</w:t>
      </w:r>
      <w:r w:rsidR="00541870">
        <w:rPr>
          <w:rFonts w:ascii="Arial" w:hAnsi="Arial"/>
        </w:rPr>
        <w:t>:</w:t>
      </w:r>
    </w:p>
    <w:p w14:paraId="79ADFADC" w14:textId="77777777" w:rsidR="009F24F3" w:rsidRPr="00A500E3" w:rsidRDefault="009F24F3" w:rsidP="009F24F3">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14:paraId="227DD36B" w14:textId="77777777" w:rsidR="00DB2457" w:rsidRDefault="00DB2457" w:rsidP="00DB2457">
      <w:pPr>
        <w:overflowPunct/>
        <w:jc w:val="both"/>
        <w:textAlignment w:val="auto"/>
        <w:rPr>
          <w:rFonts w:ascii="Arial" w:hAnsi="Arial"/>
        </w:rPr>
      </w:pPr>
      <w:r w:rsidRPr="00DB2457">
        <w:rPr>
          <w:rFonts w:ascii="Arial" w:hAnsi="Arial"/>
        </w:rPr>
        <w:t xml:space="preserve">The </w:t>
      </w:r>
      <w:r w:rsidR="005A0182">
        <w:rPr>
          <w:rFonts w:ascii="Arial" w:hAnsi="Arial"/>
        </w:rPr>
        <w:t>values in the</w:t>
      </w:r>
      <w:r w:rsidRPr="00DB2457">
        <w:rPr>
          <w:rFonts w:ascii="Arial" w:hAnsi="Arial"/>
        </w:rPr>
        <w:t xml:space="preserve"> equation </w:t>
      </w:r>
      <w:r w:rsidR="005A0182">
        <w:rPr>
          <w:rFonts w:ascii="Arial" w:hAnsi="Arial"/>
        </w:rPr>
        <w:t xml:space="preserve">for </w:t>
      </w:r>
      <w:r w:rsidR="00D83E2D">
        <w:rPr>
          <w:rFonts w:ascii="Arial" w:hAnsi="Arial"/>
        </w:rPr>
        <w:t xml:space="preserve">Cell 1 </w:t>
      </w:r>
      <w:r w:rsidR="009F24F3">
        <w:rPr>
          <w:rFonts w:ascii="Arial" w:hAnsi="Arial"/>
        </w:rPr>
        <w:t>NR</w:t>
      </w:r>
      <w:r w:rsidR="00D83E2D">
        <w:rPr>
          <w:rFonts w:ascii="Arial" w:hAnsi="Arial"/>
        </w:rPr>
        <w:t xml:space="preserve"> </w:t>
      </w:r>
      <w:r w:rsidR="005A0182">
        <w:rPr>
          <w:rFonts w:ascii="Arial" w:hAnsi="Arial"/>
        </w:rPr>
        <w:t xml:space="preserve">Srxlev </w:t>
      </w:r>
      <w:r>
        <w:rPr>
          <w:rFonts w:ascii="Arial" w:hAnsi="Arial"/>
        </w:rPr>
        <w:t>are derived as follows</w:t>
      </w:r>
      <w:r w:rsidRPr="00DB2457">
        <w:rPr>
          <w:rFonts w:ascii="Arial" w:hAnsi="Arial"/>
        </w:rPr>
        <w:t>:</w:t>
      </w:r>
    </w:p>
    <w:p w14:paraId="50246F56" w14:textId="77777777" w:rsidR="007B3251" w:rsidRPr="007B3251" w:rsidRDefault="007B3251" w:rsidP="007B585D">
      <w:pPr>
        <w:numPr>
          <w:ilvl w:val="0"/>
          <w:numId w:val="6"/>
        </w:numPr>
        <w:overflowPunct/>
        <w:jc w:val="both"/>
        <w:textAlignment w:val="auto"/>
        <w:rPr>
          <w:rFonts w:ascii="Arial" w:hAnsi="Arial"/>
        </w:rPr>
      </w:pPr>
      <w:r w:rsidRPr="007B3251">
        <w:rPr>
          <w:rFonts w:ascii="Arial" w:hAnsi="Arial"/>
          <w:i/>
        </w:rPr>
        <w:t>Srxlev</w:t>
      </w:r>
      <w:r>
        <w:rPr>
          <w:rFonts w:ascii="Arial" w:hAnsi="Arial"/>
        </w:rPr>
        <w:t xml:space="preserve"> is e</w:t>
      </w:r>
      <w:r w:rsidR="00190092">
        <w:rPr>
          <w:rFonts w:ascii="Arial" w:hAnsi="Arial"/>
        </w:rPr>
        <w:t>valuated</w:t>
      </w:r>
      <w:r w:rsidR="00475453">
        <w:rPr>
          <w:rFonts w:ascii="Arial" w:hAnsi="Arial"/>
        </w:rPr>
        <w:t xml:space="preserve"> at T1</w:t>
      </w:r>
      <w:r w:rsidR="006B20CE">
        <w:rPr>
          <w:rFonts w:ascii="Arial" w:hAnsi="Arial"/>
        </w:rPr>
        <w:t xml:space="preserve"> and T2</w:t>
      </w:r>
    </w:p>
    <w:p w14:paraId="20D00A50" w14:textId="77777777" w:rsidR="00DB2457" w:rsidRPr="00675AB4" w:rsidRDefault="00DB2457" w:rsidP="009F24F3">
      <w:pPr>
        <w:numPr>
          <w:ilvl w:val="0"/>
          <w:numId w:val="6"/>
        </w:numPr>
        <w:overflowPunct/>
        <w:jc w:val="both"/>
        <w:textAlignment w:val="auto"/>
        <w:rPr>
          <w:rFonts w:ascii="Arial" w:hAnsi="Arial"/>
        </w:rPr>
      </w:pPr>
      <w:r w:rsidRPr="00DB2457">
        <w:rPr>
          <w:rFonts w:ascii="Arial" w:hAnsi="Arial"/>
          <w:i/>
        </w:rPr>
        <w:t>Qrxlevmeas</w:t>
      </w:r>
      <w:r>
        <w:rPr>
          <w:rFonts w:ascii="Arial" w:hAnsi="Arial"/>
          <w:i/>
        </w:rPr>
        <w:t xml:space="preserve"> </w:t>
      </w:r>
      <w:r>
        <w:rPr>
          <w:rFonts w:ascii="Arial" w:hAnsi="Arial"/>
        </w:rPr>
        <w:t>is the</w:t>
      </w:r>
      <w:r w:rsidRPr="00DB2457">
        <w:rPr>
          <w:rFonts w:ascii="Arial" w:hAnsi="Arial"/>
        </w:rPr>
        <w:t xml:space="preserve"> </w:t>
      </w:r>
      <w:r w:rsidR="00675AB4" w:rsidRPr="00675AB4">
        <w:rPr>
          <w:rFonts w:ascii="Arial" w:hAnsi="Arial"/>
        </w:rPr>
        <w:t>Measured cell RX level value (</w:t>
      </w:r>
      <w:r w:rsidR="00174D34">
        <w:rPr>
          <w:rFonts w:ascii="Arial" w:hAnsi="Arial"/>
        </w:rPr>
        <w:t>SS-</w:t>
      </w:r>
      <w:r w:rsidR="00675AB4" w:rsidRPr="00675AB4">
        <w:rPr>
          <w:rFonts w:ascii="Arial" w:hAnsi="Arial"/>
        </w:rPr>
        <w:t>RSRP)</w:t>
      </w:r>
      <w:r w:rsidR="00475453">
        <w:rPr>
          <w:rFonts w:ascii="Arial" w:hAnsi="Arial"/>
        </w:rPr>
        <w:t xml:space="preserve"> </w:t>
      </w:r>
      <w:r w:rsidR="005A0182">
        <w:rPr>
          <w:rFonts w:ascii="Arial" w:hAnsi="Arial"/>
        </w:rPr>
        <w:t xml:space="preserve">as given in table </w:t>
      </w:r>
      <w:r w:rsidR="009F24F3" w:rsidRPr="009F24F3">
        <w:rPr>
          <w:rFonts w:ascii="Arial" w:hAnsi="Arial"/>
        </w:rPr>
        <w:t>A.</w:t>
      </w:r>
      <w:r w:rsidR="009A2EC9">
        <w:rPr>
          <w:rFonts w:ascii="Arial" w:hAnsi="Arial"/>
        </w:rPr>
        <w:t>11</w:t>
      </w:r>
      <w:r w:rsidR="00576D16">
        <w:rPr>
          <w:rFonts w:ascii="Arial" w:hAnsi="Arial"/>
        </w:rPr>
        <w:t>.1.</w:t>
      </w:r>
      <w:r w:rsidR="009A2EC9">
        <w:rPr>
          <w:rFonts w:ascii="Arial" w:hAnsi="Arial"/>
        </w:rPr>
        <w:t>4</w:t>
      </w:r>
      <w:r w:rsidR="00576D16">
        <w:rPr>
          <w:rFonts w:ascii="Arial" w:hAnsi="Arial"/>
        </w:rPr>
        <w:t>.2</w:t>
      </w:r>
      <w:r w:rsidR="009F24F3" w:rsidRPr="009F24F3">
        <w:rPr>
          <w:rFonts w:ascii="Arial" w:hAnsi="Arial"/>
        </w:rPr>
        <w:t>.2-3</w:t>
      </w:r>
    </w:p>
    <w:p w14:paraId="68287142" w14:textId="77777777" w:rsidR="007B3251" w:rsidRDefault="007B3251" w:rsidP="009F24F3">
      <w:pPr>
        <w:numPr>
          <w:ilvl w:val="0"/>
          <w:numId w:val="6"/>
        </w:numPr>
        <w:overflowPunct/>
        <w:jc w:val="both"/>
        <w:textAlignment w:val="auto"/>
        <w:rPr>
          <w:rFonts w:ascii="Arial" w:hAnsi="Arial"/>
        </w:rPr>
      </w:pPr>
      <w:r>
        <w:rPr>
          <w:rFonts w:ascii="Arial" w:hAnsi="Arial"/>
          <w:i/>
        </w:rPr>
        <w:t xml:space="preserve">Qrxlevmin </w:t>
      </w:r>
      <w:r w:rsidR="00850163">
        <w:rPr>
          <w:rFonts w:ascii="Arial" w:hAnsi="Arial"/>
        </w:rPr>
        <w:t xml:space="preserve">for the </w:t>
      </w:r>
      <w:r w:rsidR="009F24F3">
        <w:rPr>
          <w:rFonts w:ascii="Arial" w:hAnsi="Arial"/>
        </w:rPr>
        <w:t>NR</w:t>
      </w:r>
      <w:r w:rsidR="00850163">
        <w:rPr>
          <w:rFonts w:ascii="Arial" w:hAnsi="Arial"/>
        </w:rPr>
        <w:t xml:space="preserve"> cell i</w:t>
      </w:r>
      <w:r w:rsidR="005A0182">
        <w:rPr>
          <w:rFonts w:ascii="Arial" w:hAnsi="Arial"/>
        </w:rPr>
        <w:t xml:space="preserve">s </w:t>
      </w:r>
      <w:r w:rsidR="009F24F3">
        <w:rPr>
          <w:rFonts w:ascii="Arial" w:hAnsi="Arial"/>
        </w:rPr>
        <w:t xml:space="preserve">-137dBm/30kHz </w:t>
      </w:r>
      <w:r w:rsidR="005A0182">
        <w:rPr>
          <w:rFonts w:ascii="Arial" w:hAnsi="Arial"/>
        </w:rPr>
        <w:t>as given in table</w:t>
      </w:r>
      <w:r w:rsidR="00850163">
        <w:rPr>
          <w:rFonts w:ascii="Arial" w:hAnsi="Arial"/>
        </w:rPr>
        <w:t>s</w:t>
      </w:r>
      <w:r>
        <w:rPr>
          <w:rFonts w:ascii="Arial" w:hAnsi="Arial"/>
        </w:rPr>
        <w:t xml:space="preserve"> </w:t>
      </w:r>
      <w:r w:rsidR="009A2EC9" w:rsidRPr="009F24F3">
        <w:rPr>
          <w:rFonts w:ascii="Arial" w:hAnsi="Arial"/>
        </w:rPr>
        <w:t>A.</w:t>
      </w:r>
      <w:r w:rsidR="009A2EC9">
        <w:rPr>
          <w:rFonts w:ascii="Arial" w:hAnsi="Arial"/>
        </w:rPr>
        <w:t>11.1.4.2</w:t>
      </w:r>
      <w:r w:rsidR="009F24F3" w:rsidRPr="009F24F3">
        <w:rPr>
          <w:rFonts w:ascii="Arial" w:hAnsi="Arial"/>
        </w:rPr>
        <w:t>.2-3</w:t>
      </w:r>
    </w:p>
    <w:p w14:paraId="728DD4C7" w14:textId="77777777" w:rsidR="007B3251" w:rsidRPr="000934AC" w:rsidRDefault="007B3251" w:rsidP="007B585D">
      <w:pPr>
        <w:numPr>
          <w:ilvl w:val="0"/>
          <w:numId w:val="6"/>
        </w:numPr>
        <w:overflowPunct/>
        <w:jc w:val="both"/>
        <w:textAlignment w:val="auto"/>
        <w:rPr>
          <w:rFonts w:ascii="Arial" w:hAnsi="Arial"/>
        </w:rPr>
      </w:pPr>
      <w:r w:rsidRPr="000934AC">
        <w:rPr>
          <w:rFonts w:ascii="Arial" w:hAnsi="Arial"/>
          <w:i/>
        </w:rPr>
        <w:t xml:space="preserve">Qrxlevminoffset </w:t>
      </w:r>
      <w:r w:rsidRPr="000934AC">
        <w:rPr>
          <w:rFonts w:ascii="Arial" w:hAnsi="Arial"/>
        </w:rPr>
        <w:t>is only</w:t>
      </w:r>
      <w:r w:rsidR="00AE0FEA" w:rsidRPr="000934AC">
        <w:rPr>
          <w:rFonts w:ascii="Arial" w:hAnsi="Arial"/>
        </w:rPr>
        <w:t xml:space="preserve"> taken into account as a result of a periodic search for a higher priority PLMN while camped normally in a VPLMN, and is therefore not applicable here.</w:t>
      </w:r>
    </w:p>
    <w:p w14:paraId="4628D466" w14:textId="77777777" w:rsidR="00AE0FEA" w:rsidRDefault="00AE0FEA" w:rsidP="007B585D">
      <w:pPr>
        <w:numPr>
          <w:ilvl w:val="0"/>
          <w:numId w:val="6"/>
        </w:numPr>
        <w:overflowPunct/>
        <w:jc w:val="both"/>
        <w:textAlignment w:val="auto"/>
        <w:rPr>
          <w:rFonts w:ascii="Arial" w:hAnsi="Arial"/>
        </w:rPr>
      </w:pPr>
      <w:r w:rsidRPr="00F8335E">
        <w:rPr>
          <w:rFonts w:ascii="Arial" w:hAnsi="Arial"/>
          <w:i/>
        </w:rPr>
        <w:t>Pcompensation =</w:t>
      </w:r>
      <w:r w:rsidR="00174D34">
        <w:rPr>
          <w:rFonts w:ascii="Arial" w:hAnsi="Arial"/>
          <w:i/>
        </w:rPr>
        <w:t xml:space="preserve"> </w:t>
      </w:r>
      <w:r w:rsidRPr="00F8335E">
        <w:rPr>
          <w:rFonts w:ascii="Arial" w:hAnsi="Arial"/>
          <w:i/>
        </w:rPr>
        <w:t xml:space="preserve">0 </w:t>
      </w:r>
      <w:r w:rsidR="003B3282" w:rsidRPr="00F8335E">
        <w:rPr>
          <w:rFonts w:ascii="Arial" w:hAnsi="Arial"/>
        </w:rPr>
        <w:t xml:space="preserve">according to the table in </w:t>
      </w:r>
      <w:r w:rsidR="00174D34">
        <w:rPr>
          <w:rFonts w:ascii="Arial" w:hAnsi="Arial"/>
        </w:rPr>
        <w:t xml:space="preserve">TS 38.304 </w:t>
      </w:r>
      <w:r w:rsidR="003B3282" w:rsidRPr="00F8335E">
        <w:rPr>
          <w:rFonts w:ascii="Arial" w:hAnsi="Arial"/>
        </w:rPr>
        <w:t xml:space="preserve">clause 5.2.3.2. </w:t>
      </w:r>
    </w:p>
    <w:p w14:paraId="27691B82" w14:textId="77777777" w:rsidR="00576D16" w:rsidRPr="00174D34" w:rsidRDefault="00576D16" w:rsidP="00576D16">
      <w:pPr>
        <w:numPr>
          <w:ilvl w:val="0"/>
          <w:numId w:val="6"/>
        </w:numPr>
        <w:overflowPunct/>
        <w:jc w:val="both"/>
        <w:textAlignment w:val="auto"/>
        <w:rPr>
          <w:rFonts w:ascii="Arial" w:hAnsi="Arial" w:cs="Arial"/>
        </w:rPr>
      </w:pPr>
      <w:r w:rsidRPr="00174D34">
        <w:rPr>
          <w:rFonts w:ascii="Arial" w:hAnsi="Arial" w:cs="Arial"/>
          <w:bCs/>
          <w:i/>
        </w:rPr>
        <w:t>Qoffset</w:t>
      </w:r>
      <w:r w:rsidRPr="00174D34">
        <w:rPr>
          <w:rFonts w:ascii="Arial" w:hAnsi="Arial" w:cs="Arial"/>
          <w:bCs/>
          <w:i/>
          <w:vertAlign w:val="subscript"/>
        </w:rPr>
        <w:t>temp</w:t>
      </w:r>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Pr>
          <w:rFonts w:ascii="Arial" w:hAnsi="Arial"/>
        </w:rPr>
        <w:t>set to 0 in this test case</w:t>
      </w:r>
      <w:r w:rsidRPr="00174D34">
        <w:rPr>
          <w:rFonts w:ascii="Arial" w:hAnsi="Arial" w:cs="Arial"/>
          <w:bCs/>
        </w:rPr>
        <w:t>.</w:t>
      </w:r>
    </w:p>
    <w:p w14:paraId="06510486" w14:textId="77777777" w:rsidR="007B585D" w:rsidRDefault="007B585D" w:rsidP="007B585D">
      <w:pPr>
        <w:overflowPunct/>
        <w:jc w:val="both"/>
        <w:textAlignment w:val="auto"/>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D27484B" w14:textId="77777777" w:rsidR="00BE535F" w:rsidRPr="0036719E" w:rsidRDefault="00BE535F" w:rsidP="00BE535F">
      <w:pPr>
        <w:overflowPunct/>
        <w:jc w:val="both"/>
        <w:textAlignment w:val="auto"/>
        <w:rPr>
          <w:rFonts w:ascii="Arial" w:hAnsi="Arial"/>
          <w:i/>
        </w:rPr>
      </w:pPr>
      <w:r w:rsidRPr="0036719E">
        <w:rPr>
          <w:rFonts w:ascii="Arial" w:hAnsi="Arial"/>
          <w:i/>
        </w:rPr>
        <w:t>Sr</w:t>
      </w:r>
      <w:r w:rsidR="0036719E" w:rsidRPr="0036719E">
        <w:rPr>
          <w:rFonts w:ascii="Arial" w:hAnsi="Arial"/>
          <w:i/>
        </w:rPr>
        <w:t>xlev = Qrxlevmeas – (Qrxlevmin)</w:t>
      </w:r>
      <w:r w:rsidR="00541870">
        <w:rPr>
          <w:rFonts w:ascii="Arial" w:hAnsi="Arial"/>
          <w:i/>
        </w:rPr>
        <w:t xml:space="preserve"> </w:t>
      </w:r>
      <w:r w:rsidR="0036719E">
        <w:rPr>
          <w:rFonts w:ascii="Arial" w:hAnsi="Arial"/>
        </w:rPr>
        <w:t>whi</w:t>
      </w:r>
      <w:r w:rsidR="00475453">
        <w:rPr>
          <w:rFonts w:ascii="Arial" w:hAnsi="Arial"/>
        </w:rPr>
        <w:t>ch is drawn for each cell at T1</w:t>
      </w:r>
      <w:r w:rsidR="00F37C0C">
        <w:rPr>
          <w:rFonts w:ascii="Arial" w:hAnsi="Arial"/>
        </w:rPr>
        <w:t xml:space="preserve"> </w:t>
      </w:r>
      <w:r w:rsidR="006B20CE">
        <w:rPr>
          <w:rFonts w:ascii="Arial" w:hAnsi="Arial"/>
        </w:rPr>
        <w:t xml:space="preserve">and </w:t>
      </w:r>
      <w:r w:rsidR="00F37C0C">
        <w:rPr>
          <w:rFonts w:ascii="Arial" w:hAnsi="Arial"/>
        </w:rPr>
        <w:t xml:space="preserve">T2 </w:t>
      </w:r>
      <w:r w:rsidR="0036719E">
        <w:rPr>
          <w:rFonts w:ascii="Arial" w:hAnsi="Arial"/>
        </w:rPr>
        <w:t>in the diagram above.</w:t>
      </w:r>
    </w:p>
    <w:p w14:paraId="170D4741" w14:textId="77777777" w:rsidR="006B20CE" w:rsidRDefault="006B20CE" w:rsidP="006B20CE">
      <w:pPr>
        <w:overflowPunct/>
        <w:jc w:val="both"/>
        <w:textAlignment w:val="auto"/>
        <w:rPr>
          <w:rFonts w:ascii="Arial" w:hAnsi="Arial"/>
        </w:rPr>
      </w:pPr>
      <w:r>
        <w:rPr>
          <w:rFonts w:ascii="Arial" w:hAnsi="Arial"/>
        </w:rPr>
        <w:t xml:space="preserve">Cell </w:t>
      </w:r>
      <w:r>
        <w:rPr>
          <w:rFonts w:ascii="Arial" w:hAnsi="Arial" w:hint="eastAsia"/>
        </w:rPr>
        <w:t xml:space="preserve">1 </w:t>
      </w:r>
      <w:r>
        <w:rPr>
          <w:rFonts w:ascii="Arial" w:hAnsi="Arial"/>
        </w:rPr>
        <w:t>at T1</w:t>
      </w:r>
      <w:r w:rsidRPr="00833B6B">
        <w:rPr>
          <w:rFonts w:ascii="Arial" w:hAnsi="Arial"/>
        </w:rPr>
        <w:t xml:space="preserve"> </w:t>
      </w:r>
      <w:r>
        <w:rPr>
          <w:rFonts w:ascii="Arial" w:hAnsi="Arial"/>
        </w:rPr>
        <w:t>has RSRP -</w:t>
      </w:r>
      <w:r w:rsidR="009A2EC9">
        <w:rPr>
          <w:rFonts w:ascii="Arial" w:hAnsi="Arial"/>
        </w:rPr>
        <w:t>99</w:t>
      </w:r>
      <w:r>
        <w:rPr>
          <w:rFonts w:ascii="Arial" w:hAnsi="Arial"/>
        </w:rPr>
        <w:t>dBm/</w:t>
      </w:r>
      <w:r w:rsidR="009A2EC9">
        <w:rPr>
          <w:rFonts w:ascii="Arial" w:hAnsi="Arial"/>
        </w:rPr>
        <w:t>30</w:t>
      </w:r>
      <w:r>
        <w:rPr>
          <w:rFonts w:ascii="Arial" w:hAnsi="Arial"/>
        </w:rPr>
        <w:t>kHz</w:t>
      </w:r>
      <w:r>
        <w:rPr>
          <w:rFonts w:ascii="Arial" w:hAnsi="Arial" w:hint="eastAsia"/>
        </w:rPr>
        <w:t>,</w:t>
      </w:r>
      <w:r>
        <w:rPr>
          <w:rFonts w:ascii="Arial" w:hAnsi="Arial"/>
        </w:rPr>
        <w:t xml:space="preserve"> so </w:t>
      </w:r>
      <w:r w:rsidRPr="004E32A5">
        <w:rPr>
          <w:rFonts w:ascii="Arial" w:hAnsi="Arial"/>
          <w:b/>
        </w:rPr>
        <w:t>Srxlev</w:t>
      </w:r>
      <w:r w:rsidRPr="0036719E">
        <w:rPr>
          <w:rFonts w:ascii="Arial" w:hAnsi="Arial"/>
          <w:i/>
        </w:rPr>
        <w:t xml:space="preserve"> = </w:t>
      </w:r>
      <w:r w:rsidRPr="00E85602">
        <w:rPr>
          <w:rFonts w:ascii="Arial" w:hAnsi="Arial"/>
          <w:i/>
        </w:rPr>
        <w:t>-</w:t>
      </w:r>
      <w:r w:rsidR="009A2EC9">
        <w:rPr>
          <w:rFonts w:ascii="Arial" w:hAnsi="Arial"/>
          <w:i/>
        </w:rPr>
        <w:t>99</w:t>
      </w:r>
      <w:r w:rsidRPr="00E85602">
        <w:rPr>
          <w:rFonts w:ascii="Arial" w:hAnsi="Arial"/>
          <w:i/>
        </w:rPr>
        <w:t xml:space="preserve"> – (-1</w:t>
      </w:r>
      <w:r w:rsidR="009A2EC9">
        <w:rPr>
          <w:rFonts w:ascii="Arial" w:hAnsi="Arial"/>
          <w:i/>
        </w:rPr>
        <w:t>37</w:t>
      </w:r>
      <w:r w:rsidRPr="00E85602">
        <w:rPr>
          <w:rFonts w:ascii="Arial" w:hAnsi="Arial"/>
          <w:i/>
        </w:rPr>
        <w:t xml:space="preserve">) = </w:t>
      </w:r>
      <w:r>
        <w:rPr>
          <w:rFonts w:ascii="Arial" w:hAnsi="Arial"/>
          <w:b/>
        </w:rPr>
        <w:t>38</w:t>
      </w:r>
      <w:r w:rsidRPr="00E85602">
        <w:rPr>
          <w:rFonts w:ascii="Arial" w:hAnsi="Arial"/>
        </w:rPr>
        <w:t>.</w:t>
      </w:r>
    </w:p>
    <w:p w14:paraId="73735291" w14:textId="77777777" w:rsidR="006B20CE" w:rsidRDefault="006B20CE" w:rsidP="006B20CE">
      <w:pPr>
        <w:overflowPunct/>
        <w:jc w:val="both"/>
        <w:textAlignment w:val="auto"/>
        <w:rPr>
          <w:rFonts w:ascii="Arial" w:hAnsi="Arial"/>
        </w:rPr>
      </w:pPr>
      <w:r>
        <w:rPr>
          <w:rFonts w:ascii="Arial" w:hAnsi="Arial"/>
        </w:rPr>
        <w:t xml:space="preserve">Cell </w:t>
      </w:r>
      <w:r>
        <w:rPr>
          <w:rFonts w:ascii="Arial" w:hAnsi="Arial" w:hint="eastAsia"/>
        </w:rPr>
        <w:t xml:space="preserve">1 </w:t>
      </w:r>
      <w:r>
        <w:rPr>
          <w:rFonts w:ascii="Arial" w:hAnsi="Arial"/>
        </w:rPr>
        <w:t>at T2</w:t>
      </w:r>
      <w:r w:rsidRPr="00833B6B">
        <w:rPr>
          <w:rFonts w:ascii="Arial" w:hAnsi="Arial"/>
        </w:rPr>
        <w:t xml:space="preserve"> </w:t>
      </w:r>
      <w:r>
        <w:rPr>
          <w:rFonts w:ascii="Arial" w:hAnsi="Arial"/>
        </w:rPr>
        <w:t>has RSRP -8</w:t>
      </w:r>
      <w:r w:rsidR="009A2EC9">
        <w:rPr>
          <w:rFonts w:ascii="Arial" w:hAnsi="Arial"/>
        </w:rPr>
        <w:t>3</w:t>
      </w:r>
      <w:r>
        <w:rPr>
          <w:rFonts w:ascii="Arial" w:hAnsi="Arial"/>
        </w:rPr>
        <w:t>dBm/</w:t>
      </w:r>
      <w:r w:rsidR="009A2EC9">
        <w:rPr>
          <w:rFonts w:ascii="Arial" w:hAnsi="Arial"/>
        </w:rPr>
        <w:t>30</w:t>
      </w:r>
      <w:r>
        <w:rPr>
          <w:rFonts w:ascii="Arial" w:hAnsi="Arial"/>
        </w:rPr>
        <w:t>kHz</w:t>
      </w:r>
      <w:r>
        <w:rPr>
          <w:rFonts w:ascii="Arial" w:hAnsi="Arial" w:hint="eastAsia"/>
        </w:rPr>
        <w:t>,</w:t>
      </w:r>
      <w:r>
        <w:rPr>
          <w:rFonts w:ascii="Arial" w:hAnsi="Arial"/>
        </w:rPr>
        <w:t xml:space="preserve"> so </w:t>
      </w:r>
      <w:r w:rsidRPr="004E32A5">
        <w:rPr>
          <w:rFonts w:ascii="Arial" w:hAnsi="Arial"/>
          <w:b/>
        </w:rPr>
        <w:t>Srxlev</w:t>
      </w:r>
      <w:r w:rsidRPr="0036719E">
        <w:rPr>
          <w:rFonts w:ascii="Arial" w:hAnsi="Arial"/>
          <w:i/>
        </w:rPr>
        <w:t xml:space="preserve"> = </w:t>
      </w:r>
      <w:r w:rsidRPr="00E85602">
        <w:rPr>
          <w:rFonts w:ascii="Arial" w:hAnsi="Arial"/>
          <w:i/>
        </w:rPr>
        <w:t>-</w:t>
      </w:r>
      <w:r>
        <w:rPr>
          <w:rFonts w:ascii="Arial" w:hAnsi="Arial"/>
          <w:i/>
        </w:rPr>
        <w:t>8</w:t>
      </w:r>
      <w:r w:rsidR="009A2EC9">
        <w:rPr>
          <w:rFonts w:ascii="Arial" w:hAnsi="Arial"/>
          <w:i/>
        </w:rPr>
        <w:t>3</w:t>
      </w:r>
      <w:r>
        <w:rPr>
          <w:rFonts w:ascii="Arial" w:hAnsi="Arial"/>
          <w:i/>
        </w:rPr>
        <w:t xml:space="preserve"> – (-1</w:t>
      </w:r>
      <w:r w:rsidR="009A2EC9">
        <w:rPr>
          <w:rFonts w:ascii="Arial" w:hAnsi="Arial"/>
          <w:i/>
        </w:rPr>
        <w:t>37</w:t>
      </w:r>
      <w:r w:rsidRPr="00E85602">
        <w:rPr>
          <w:rFonts w:ascii="Arial" w:hAnsi="Arial"/>
          <w:i/>
        </w:rPr>
        <w:t xml:space="preserve">) = </w:t>
      </w:r>
      <w:r>
        <w:rPr>
          <w:rFonts w:ascii="Arial" w:hAnsi="Arial"/>
          <w:b/>
        </w:rPr>
        <w:t>54</w:t>
      </w:r>
      <w:r w:rsidRPr="00E85602">
        <w:rPr>
          <w:rFonts w:ascii="Arial" w:hAnsi="Arial"/>
        </w:rPr>
        <w:t>.</w:t>
      </w:r>
    </w:p>
    <w:p w14:paraId="2A33693B" w14:textId="77777777" w:rsidR="00174D34" w:rsidRPr="00174D34" w:rsidRDefault="00174D34" w:rsidP="004E32A5">
      <w:pPr>
        <w:overflowPunct/>
        <w:jc w:val="both"/>
        <w:textAlignment w:val="auto"/>
        <w:rPr>
          <w:rFonts w:ascii="Arial" w:hAnsi="Arial"/>
        </w:rPr>
      </w:pPr>
    </w:p>
    <w:p w14:paraId="1158CD49" w14:textId="77777777" w:rsidR="00DB2259" w:rsidRPr="0093305D" w:rsidRDefault="00DB2259" w:rsidP="00DB2259">
      <w:pPr>
        <w:overflowPunct/>
        <w:jc w:val="both"/>
        <w:textAlignment w:val="auto"/>
        <w:rPr>
          <w:rFonts w:ascii="Arial" w:hAnsi="Arial"/>
          <w:u w:val="single"/>
        </w:rPr>
      </w:pPr>
      <w:r>
        <w:rPr>
          <w:rFonts w:ascii="Arial" w:hAnsi="Arial"/>
          <w:u w:val="single"/>
        </w:rPr>
        <w:t>3.2</w:t>
      </w:r>
      <w:r w:rsidRPr="0093305D">
        <w:rPr>
          <w:rFonts w:ascii="Arial" w:hAnsi="Arial"/>
          <w:u w:val="single"/>
        </w:rPr>
        <w:t xml:space="preserve"> Selection criterion</w:t>
      </w:r>
      <w:r w:rsidR="004676FF">
        <w:rPr>
          <w:rFonts w:ascii="Arial" w:hAnsi="Arial"/>
          <w:u w:val="single"/>
        </w:rPr>
        <w:t xml:space="preserve"> for </w:t>
      </w:r>
      <w:r w:rsidR="009F24F3">
        <w:rPr>
          <w:rFonts w:ascii="Arial" w:hAnsi="Arial"/>
          <w:u w:val="single"/>
        </w:rPr>
        <w:t>E-</w:t>
      </w:r>
      <w:r w:rsidR="004676FF">
        <w:rPr>
          <w:rFonts w:ascii="Arial" w:hAnsi="Arial"/>
          <w:u w:val="single"/>
        </w:rPr>
        <w:t>UTRA</w:t>
      </w:r>
    </w:p>
    <w:p w14:paraId="16C81CA0" w14:textId="77777777" w:rsidR="004676FF" w:rsidRPr="00516429" w:rsidRDefault="004676FF" w:rsidP="004676FF">
      <w:pPr>
        <w:overflowPunct/>
        <w:jc w:val="both"/>
        <w:textAlignment w:val="auto"/>
        <w:rPr>
          <w:rFonts w:ascii="Arial" w:hAnsi="Arial"/>
        </w:rPr>
      </w:pPr>
      <w:r w:rsidRPr="00516429">
        <w:rPr>
          <w:rFonts w:ascii="Arial" w:hAnsi="Arial" w:hint="eastAsia"/>
        </w:rPr>
        <w:t>For cell 2</w:t>
      </w:r>
      <w:r>
        <w:rPr>
          <w:rFonts w:ascii="Arial" w:hAnsi="Arial"/>
        </w:rPr>
        <w:t xml:space="preserve"> </w:t>
      </w:r>
      <w:r w:rsidRPr="00516429">
        <w:rPr>
          <w:rFonts w:ascii="Arial" w:hAnsi="Arial"/>
        </w:rPr>
        <w:t>(</w:t>
      </w:r>
      <w:r w:rsidR="00541870">
        <w:rPr>
          <w:rFonts w:ascii="Arial" w:hAnsi="Arial"/>
        </w:rPr>
        <w:t>E-UTRA</w:t>
      </w:r>
      <w:r w:rsidRPr="00516429">
        <w:rPr>
          <w:rFonts w:ascii="Arial" w:hAnsi="Arial"/>
        </w:rPr>
        <w:t>)</w:t>
      </w:r>
      <w:r w:rsidRPr="00516429">
        <w:rPr>
          <w:rFonts w:ascii="Arial" w:hAnsi="Arial" w:hint="eastAsia"/>
        </w:rPr>
        <w:t>, t</w:t>
      </w:r>
      <w:r w:rsidRPr="00516429">
        <w:rPr>
          <w:rFonts w:ascii="Arial" w:hAnsi="Arial"/>
        </w:rPr>
        <w:t xml:space="preserve">he selection criterion is satisfied according to the equation from </w:t>
      </w:r>
      <w:r w:rsidR="00BF0C8B">
        <w:rPr>
          <w:rFonts w:ascii="Arial" w:hAnsi="Arial"/>
        </w:rPr>
        <w:t xml:space="preserve">TS </w:t>
      </w:r>
      <w:r w:rsidR="00541870">
        <w:rPr>
          <w:rFonts w:ascii="Arial" w:hAnsi="Arial" w:hint="eastAsia"/>
        </w:rPr>
        <w:t>36</w:t>
      </w:r>
      <w:r w:rsidR="00541870">
        <w:rPr>
          <w:rFonts w:ascii="Arial" w:hAnsi="Arial"/>
        </w:rPr>
        <w:t>.304 clause 5.2.3</w:t>
      </w:r>
      <w:r w:rsidRPr="00516429">
        <w:rPr>
          <w:rFonts w:ascii="Arial" w:hAnsi="Arial"/>
        </w:rPr>
        <w:t>.2</w:t>
      </w:r>
      <w:r w:rsidR="00541870">
        <w:rPr>
          <w:rFonts w:ascii="Arial" w:hAnsi="Arial"/>
        </w:rPr>
        <w:t>:</w:t>
      </w:r>
    </w:p>
    <w:p w14:paraId="15FED4F5" w14:textId="77777777" w:rsidR="00541870" w:rsidRPr="00A500E3" w:rsidRDefault="00541870" w:rsidP="00541870">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14:paraId="6C3C82A2" w14:textId="77777777" w:rsidR="00D83E2D" w:rsidRDefault="00D83E2D" w:rsidP="00D83E2D">
      <w:pPr>
        <w:overflowPunct/>
        <w:jc w:val="both"/>
        <w:textAlignment w:val="auto"/>
        <w:rPr>
          <w:rFonts w:ascii="Arial" w:hAnsi="Arial"/>
        </w:rPr>
      </w:pPr>
      <w:r w:rsidRPr="00DB2457">
        <w:rPr>
          <w:rFonts w:ascii="Arial" w:hAnsi="Arial"/>
        </w:rPr>
        <w:t xml:space="preserve">The </w:t>
      </w:r>
      <w:r>
        <w:rPr>
          <w:rFonts w:ascii="Arial" w:hAnsi="Arial"/>
        </w:rPr>
        <w:t>values in the</w:t>
      </w:r>
      <w:r w:rsidRPr="00DB2457">
        <w:rPr>
          <w:rFonts w:ascii="Arial" w:hAnsi="Arial"/>
        </w:rPr>
        <w:t xml:space="preserve"> equation </w:t>
      </w:r>
      <w:r>
        <w:rPr>
          <w:rFonts w:ascii="Arial" w:hAnsi="Arial"/>
        </w:rPr>
        <w:t xml:space="preserve">for Cell 2 </w:t>
      </w:r>
      <w:r w:rsidR="00541870">
        <w:rPr>
          <w:rFonts w:ascii="Arial" w:hAnsi="Arial"/>
        </w:rPr>
        <w:t>E</w:t>
      </w:r>
      <w:r>
        <w:rPr>
          <w:rFonts w:ascii="Arial" w:hAnsi="Arial"/>
        </w:rPr>
        <w:t>UTRA Srxlev are derived as follows</w:t>
      </w:r>
      <w:r w:rsidRPr="00DB2457">
        <w:rPr>
          <w:rFonts w:ascii="Arial" w:hAnsi="Arial"/>
        </w:rPr>
        <w:t>:</w:t>
      </w:r>
    </w:p>
    <w:p w14:paraId="686C7391" w14:textId="77777777" w:rsidR="004676FF" w:rsidRPr="00516429" w:rsidRDefault="004676FF" w:rsidP="004676FF">
      <w:pPr>
        <w:numPr>
          <w:ilvl w:val="0"/>
          <w:numId w:val="6"/>
        </w:numPr>
        <w:overflowPunct/>
        <w:jc w:val="both"/>
        <w:textAlignment w:val="auto"/>
        <w:rPr>
          <w:rFonts w:ascii="Arial" w:hAnsi="Arial"/>
        </w:rPr>
      </w:pPr>
      <w:r w:rsidRPr="007B3251">
        <w:rPr>
          <w:rFonts w:ascii="Arial" w:hAnsi="Arial"/>
          <w:i/>
        </w:rPr>
        <w:t>Srxlev</w:t>
      </w:r>
      <w:r w:rsidRPr="00516429">
        <w:rPr>
          <w:rFonts w:ascii="Arial" w:hAnsi="Arial"/>
        </w:rPr>
        <w:t xml:space="preserve"> is evaluated for cell </w:t>
      </w:r>
      <w:r w:rsidRPr="00516429">
        <w:rPr>
          <w:rFonts w:ascii="Arial" w:hAnsi="Arial" w:hint="eastAsia"/>
        </w:rPr>
        <w:t xml:space="preserve">2 </w:t>
      </w:r>
      <w:r w:rsidR="006B20CE">
        <w:rPr>
          <w:rFonts w:ascii="Arial" w:hAnsi="Arial"/>
        </w:rPr>
        <w:t xml:space="preserve">at T1 </w:t>
      </w:r>
      <w:r w:rsidRPr="00516429">
        <w:rPr>
          <w:rFonts w:ascii="Arial" w:hAnsi="Arial"/>
        </w:rPr>
        <w:t>and T</w:t>
      </w:r>
      <w:r w:rsidR="006B20CE">
        <w:rPr>
          <w:rFonts w:ascii="Arial" w:hAnsi="Arial" w:hint="eastAsia"/>
        </w:rPr>
        <w:t>2</w:t>
      </w:r>
      <w:r w:rsidRPr="00516429">
        <w:rPr>
          <w:rFonts w:ascii="Arial" w:hAnsi="Arial" w:hint="eastAsia"/>
        </w:rPr>
        <w:t>.</w:t>
      </w:r>
    </w:p>
    <w:p w14:paraId="239A5F1D" w14:textId="77777777" w:rsidR="004676FF" w:rsidRPr="00516429" w:rsidRDefault="004676FF" w:rsidP="00541870">
      <w:pPr>
        <w:numPr>
          <w:ilvl w:val="0"/>
          <w:numId w:val="6"/>
        </w:numPr>
        <w:overflowPunct/>
        <w:jc w:val="both"/>
        <w:textAlignment w:val="auto"/>
        <w:rPr>
          <w:rFonts w:ascii="Arial" w:hAnsi="Arial"/>
        </w:rPr>
      </w:pPr>
      <w:r w:rsidRPr="00DB2457">
        <w:rPr>
          <w:rFonts w:ascii="Arial" w:hAnsi="Arial"/>
          <w:i/>
        </w:rPr>
        <w:t>Qrxlevmeas</w:t>
      </w:r>
      <w:r w:rsidRPr="00516429">
        <w:rPr>
          <w:rFonts w:ascii="Arial" w:hAnsi="Arial"/>
        </w:rPr>
        <w:t xml:space="preserve"> </w:t>
      </w:r>
      <w:r w:rsidRPr="00516429">
        <w:rPr>
          <w:rFonts w:ascii="Arial" w:hAnsi="Arial" w:hint="eastAsia"/>
        </w:rPr>
        <w:t xml:space="preserve">is the </w:t>
      </w:r>
      <w:r w:rsidR="00541870" w:rsidRPr="00541870">
        <w:rPr>
          <w:rFonts w:ascii="Arial" w:hAnsi="Arial"/>
        </w:rPr>
        <w:t xml:space="preserve">Measured cell RX level value (RSRP) </w:t>
      </w:r>
      <w:r>
        <w:rPr>
          <w:rFonts w:ascii="Arial" w:hAnsi="Arial"/>
        </w:rPr>
        <w:t>as given in table</w:t>
      </w:r>
      <w:r w:rsidRPr="00761FB0">
        <w:rPr>
          <w:rFonts w:ascii="Arial" w:hAnsi="Arial"/>
        </w:rPr>
        <w:t xml:space="preserve"> </w:t>
      </w:r>
      <w:r w:rsidR="009A2EC9" w:rsidRPr="009F24F3">
        <w:rPr>
          <w:rFonts w:ascii="Arial" w:hAnsi="Arial"/>
        </w:rPr>
        <w:t>A.</w:t>
      </w:r>
      <w:r w:rsidR="009A2EC9">
        <w:rPr>
          <w:rFonts w:ascii="Arial" w:hAnsi="Arial"/>
        </w:rPr>
        <w:t>11.1.4.2</w:t>
      </w:r>
      <w:r w:rsidR="00541870">
        <w:rPr>
          <w:rFonts w:ascii="Arial" w:hAnsi="Arial"/>
        </w:rPr>
        <w:t>.2-4</w:t>
      </w:r>
      <w:r w:rsidRPr="00761FB0">
        <w:rPr>
          <w:rFonts w:ascii="Arial" w:hAnsi="Arial"/>
        </w:rPr>
        <w:t>.</w:t>
      </w:r>
    </w:p>
    <w:p w14:paraId="743FA26A" w14:textId="77777777" w:rsidR="004676FF" w:rsidRPr="00761FB0" w:rsidRDefault="004676FF" w:rsidP="00541870">
      <w:pPr>
        <w:numPr>
          <w:ilvl w:val="0"/>
          <w:numId w:val="6"/>
        </w:numPr>
        <w:overflowPunct/>
        <w:jc w:val="both"/>
        <w:textAlignment w:val="auto"/>
        <w:rPr>
          <w:rFonts w:ascii="Arial" w:hAnsi="Arial"/>
        </w:rPr>
      </w:pPr>
      <w:r w:rsidRPr="00761FB0">
        <w:rPr>
          <w:rFonts w:ascii="Arial" w:hAnsi="Arial"/>
          <w:i/>
        </w:rPr>
        <w:t xml:space="preserve">Qrxlevmin </w:t>
      </w:r>
      <w:r w:rsidRPr="00761FB0">
        <w:rPr>
          <w:rFonts w:ascii="Arial" w:hAnsi="Arial"/>
        </w:rPr>
        <w:t xml:space="preserve">for </w:t>
      </w:r>
      <w:r w:rsidR="00541870">
        <w:rPr>
          <w:rFonts w:ascii="Arial" w:hAnsi="Arial"/>
        </w:rPr>
        <w:t>E</w:t>
      </w:r>
      <w:r w:rsidRPr="00761FB0">
        <w:rPr>
          <w:rFonts w:ascii="Arial" w:hAnsi="Arial"/>
        </w:rPr>
        <w:t>UTRA neighbour cell is -1</w:t>
      </w:r>
      <w:r w:rsidR="00541870">
        <w:rPr>
          <w:rFonts w:ascii="Arial" w:hAnsi="Arial" w:hint="eastAsia"/>
        </w:rPr>
        <w:t>40</w:t>
      </w:r>
      <w:r w:rsidRPr="00761FB0">
        <w:rPr>
          <w:rFonts w:ascii="Arial" w:hAnsi="Arial"/>
        </w:rPr>
        <w:t xml:space="preserve">dBm as given in </w:t>
      </w:r>
      <w:r w:rsidR="009A2EC9" w:rsidRPr="009F24F3">
        <w:rPr>
          <w:rFonts w:ascii="Arial" w:hAnsi="Arial"/>
        </w:rPr>
        <w:t>A.</w:t>
      </w:r>
      <w:r w:rsidR="009A2EC9">
        <w:rPr>
          <w:rFonts w:ascii="Arial" w:hAnsi="Arial"/>
        </w:rPr>
        <w:t>11.1.4.2</w:t>
      </w:r>
      <w:r w:rsidR="00541870" w:rsidRPr="00541870">
        <w:rPr>
          <w:rFonts w:ascii="Arial" w:hAnsi="Arial"/>
        </w:rPr>
        <w:t>.2-4</w:t>
      </w:r>
      <w:r w:rsidRPr="00761FB0">
        <w:rPr>
          <w:rFonts w:ascii="Arial" w:hAnsi="Arial"/>
        </w:rPr>
        <w:t>.</w:t>
      </w:r>
    </w:p>
    <w:p w14:paraId="4846B644" w14:textId="77777777" w:rsidR="004676FF" w:rsidRPr="004D255F" w:rsidRDefault="004676FF" w:rsidP="004676FF">
      <w:pPr>
        <w:numPr>
          <w:ilvl w:val="0"/>
          <w:numId w:val="6"/>
        </w:numPr>
        <w:overflowPunct/>
        <w:jc w:val="both"/>
        <w:textAlignment w:val="auto"/>
        <w:rPr>
          <w:rFonts w:ascii="Arial" w:hAnsi="Arial"/>
        </w:rPr>
      </w:pPr>
      <w:r w:rsidRPr="004D255F">
        <w:rPr>
          <w:rFonts w:ascii="Arial" w:hAnsi="Arial"/>
          <w:i/>
        </w:rPr>
        <w:t xml:space="preserve">Qrxlevminoffset </w:t>
      </w:r>
      <w:r w:rsidRPr="004D255F">
        <w:rPr>
          <w:rFonts w:ascii="Arial" w:hAnsi="Arial"/>
        </w:rPr>
        <w:t xml:space="preserve">is only taken into account as a result of a periodic search for a higher </w:t>
      </w:r>
      <w:r w:rsidRPr="004D255F">
        <w:rPr>
          <w:rFonts w:ascii="Arial" w:hAnsi="Arial"/>
          <w:i/>
        </w:rPr>
        <w:t>priority PLMN wh</w:t>
      </w:r>
      <w:r w:rsidRPr="004D255F">
        <w:rPr>
          <w:rFonts w:ascii="Arial" w:hAnsi="Arial"/>
        </w:rPr>
        <w:t>ile camped normally in a VPLMN, and is therefore not applicable here.</w:t>
      </w:r>
    </w:p>
    <w:p w14:paraId="5BCB2EFC" w14:textId="77777777" w:rsidR="004676FF" w:rsidRDefault="004676FF" w:rsidP="00541870">
      <w:pPr>
        <w:numPr>
          <w:ilvl w:val="0"/>
          <w:numId w:val="6"/>
        </w:numPr>
        <w:overflowPunct/>
        <w:jc w:val="both"/>
        <w:textAlignment w:val="auto"/>
        <w:rPr>
          <w:rFonts w:ascii="Arial" w:hAnsi="Arial"/>
        </w:rPr>
      </w:pPr>
      <w:r w:rsidRPr="00F8335E">
        <w:rPr>
          <w:rFonts w:ascii="Arial" w:hAnsi="Arial"/>
          <w:i/>
        </w:rPr>
        <w:t xml:space="preserve">Pcompensation =0 </w:t>
      </w:r>
      <w:r w:rsidR="00541870">
        <w:rPr>
          <w:rFonts w:ascii="Arial" w:hAnsi="Arial"/>
        </w:rPr>
        <w:t>according to the table in TS 36.304 v1</w:t>
      </w:r>
      <w:r w:rsidR="009A2EC9">
        <w:rPr>
          <w:rFonts w:ascii="Arial" w:hAnsi="Arial"/>
        </w:rPr>
        <w:t>8</w:t>
      </w:r>
      <w:r w:rsidR="00541870">
        <w:rPr>
          <w:rFonts w:ascii="Arial" w:hAnsi="Arial"/>
        </w:rPr>
        <w:t>.</w:t>
      </w:r>
      <w:r w:rsidR="009A2EC9">
        <w:rPr>
          <w:rFonts w:ascii="Arial" w:hAnsi="Arial"/>
        </w:rPr>
        <w:t>2</w:t>
      </w:r>
      <w:r w:rsidR="00541870" w:rsidRPr="00541870">
        <w:rPr>
          <w:rFonts w:ascii="Arial" w:hAnsi="Arial"/>
        </w:rPr>
        <w:t>.0 clause 5.2.3.2</w:t>
      </w:r>
      <w:r w:rsidR="003736C6" w:rsidRPr="00F8335E">
        <w:t>.</w:t>
      </w:r>
      <w:r w:rsidRPr="00F8335E">
        <w:rPr>
          <w:rFonts w:ascii="Arial" w:hAnsi="Arial"/>
        </w:rPr>
        <w:t xml:space="preserve"> </w:t>
      </w:r>
    </w:p>
    <w:p w14:paraId="1CD6630C" w14:textId="77777777" w:rsidR="00541870" w:rsidRPr="00174D34" w:rsidRDefault="00541870" w:rsidP="00541870">
      <w:pPr>
        <w:numPr>
          <w:ilvl w:val="0"/>
          <w:numId w:val="6"/>
        </w:numPr>
        <w:overflowPunct/>
        <w:jc w:val="both"/>
        <w:textAlignment w:val="auto"/>
        <w:rPr>
          <w:rFonts w:ascii="Arial" w:hAnsi="Arial" w:cs="Arial"/>
        </w:rPr>
      </w:pPr>
      <w:r w:rsidRPr="00174D34">
        <w:rPr>
          <w:rFonts w:ascii="Arial" w:hAnsi="Arial" w:cs="Arial"/>
          <w:bCs/>
          <w:i/>
        </w:rPr>
        <w:t>Qoffset</w:t>
      </w:r>
      <w:r w:rsidRPr="00174D34">
        <w:rPr>
          <w:rFonts w:ascii="Arial" w:hAnsi="Arial" w:cs="Arial"/>
          <w:bCs/>
          <w:i/>
          <w:vertAlign w:val="subscript"/>
        </w:rPr>
        <w:t>temp</w:t>
      </w:r>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sidR="00174D34">
        <w:rPr>
          <w:rFonts w:ascii="Arial" w:hAnsi="Arial"/>
        </w:rPr>
        <w:t>set to 0 in this test case</w:t>
      </w:r>
      <w:r w:rsidRPr="00174D34">
        <w:rPr>
          <w:rFonts w:ascii="Arial" w:hAnsi="Arial" w:cs="Arial"/>
          <w:bCs/>
        </w:rPr>
        <w:t>.</w:t>
      </w:r>
    </w:p>
    <w:p w14:paraId="67A2939B" w14:textId="77777777" w:rsidR="004676FF" w:rsidRDefault="004676FF" w:rsidP="004676FF">
      <w:pPr>
        <w:overflowPunct/>
        <w:ind w:left="113"/>
        <w:jc w:val="both"/>
        <w:textAlignment w:val="auto"/>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3058FC0" w14:textId="77777777" w:rsidR="004676FF" w:rsidRPr="0036719E" w:rsidRDefault="004676FF" w:rsidP="004676FF">
      <w:pPr>
        <w:overflowPunct/>
        <w:jc w:val="both"/>
        <w:textAlignment w:val="auto"/>
        <w:rPr>
          <w:rFonts w:ascii="Arial" w:hAnsi="Arial"/>
          <w:i/>
        </w:rPr>
      </w:pPr>
      <w:r w:rsidRPr="0036719E">
        <w:rPr>
          <w:rFonts w:ascii="Arial" w:hAnsi="Arial"/>
          <w:i/>
        </w:rPr>
        <w:t>Srxlev = Qrxlevmeas – (Qrxlevmin)</w:t>
      </w:r>
      <w:r>
        <w:rPr>
          <w:rFonts w:ascii="Arial" w:hAnsi="Arial"/>
          <w:i/>
        </w:rPr>
        <w:t xml:space="preserve"> </w:t>
      </w:r>
      <w:r>
        <w:rPr>
          <w:rFonts w:ascii="Arial" w:hAnsi="Arial"/>
        </w:rPr>
        <w:t xml:space="preserve">which is drawn for cell </w:t>
      </w:r>
      <w:r>
        <w:rPr>
          <w:rFonts w:ascii="Arial" w:hAnsi="Arial" w:hint="eastAsia"/>
        </w:rPr>
        <w:t xml:space="preserve">2 </w:t>
      </w:r>
      <w:r w:rsidR="006B20CE">
        <w:rPr>
          <w:rFonts w:ascii="Arial" w:hAnsi="Arial"/>
        </w:rPr>
        <w:t>at T1</w:t>
      </w:r>
      <w:r w:rsidR="00174D34">
        <w:rPr>
          <w:rFonts w:ascii="Arial" w:hAnsi="Arial"/>
        </w:rPr>
        <w:t xml:space="preserve"> </w:t>
      </w:r>
      <w:r w:rsidR="006B20CE">
        <w:rPr>
          <w:rFonts w:ascii="Arial" w:hAnsi="Arial"/>
        </w:rPr>
        <w:t xml:space="preserve">and </w:t>
      </w:r>
      <w:r>
        <w:rPr>
          <w:rFonts w:ascii="Arial" w:hAnsi="Arial"/>
        </w:rPr>
        <w:t>T2 in the diagram above.</w:t>
      </w:r>
    </w:p>
    <w:p w14:paraId="6768AEE9" w14:textId="77777777" w:rsidR="006B20CE" w:rsidRDefault="006B20CE" w:rsidP="006B20CE">
      <w:pPr>
        <w:overflowPunct/>
        <w:jc w:val="both"/>
        <w:textAlignment w:val="auto"/>
        <w:rPr>
          <w:rFonts w:ascii="Arial" w:hAnsi="Arial"/>
        </w:rPr>
      </w:pPr>
      <w:r>
        <w:rPr>
          <w:rFonts w:ascii="Arial" w:hAnsi="Arial"/>
        </w:rPr>
        <w:t xml:space="preserve">Cell 2 at T1, T2 and T3 has RSRP -84dBm/15kHz so </w:t>
      </w:r>
      <w:r w:rsidRPr="004E32A5">
        <w:rPr>
          <w:rFonts w:ascii="Arial" w:hAnsi="Arial"/>
          <w:b/>
        </w:rPr>
        <w:t>Srxlev</w:t>
      </w:r>
      <w:r w:rsidRPr="0036719E">
        <w:rPr>
          <w:rFonts w:ascii="Arial" w:hAnsi="Arial"/>
          <w:i/>
        </w:rPr>
        <w:t xml:space="preserve"> = </w:t>
      </w:r>
      <w:r>
        <w:rPr>
          <w:rFonts w:ascii="Arial" w:hAnsi="Arial"/>
          <w:i/>
        </w:rPr>
        <w:t>-84</w:t>
      </w:r>
      <w:r w:rsidRPr="0036719E">
        <w:rPr>
          <w:rFonts w:ascii="Arial" w:hAnsi="Arial"/>
          <w:i/>
        </w:rPr>
        <w:t xml:space="preserve"> – (</w:t>
      </w:r>
      <w:r>
        <w:rPr>
          <w:rFonts w:ascii="Arial" w:hAnsi="Arial"/>
          <w:i/>
        </w:rPr>
        <w:t>-140</w:t>
      </w:r>
      <w:r w:rsidRPr="0036719E">
        <w:rPr>
          <w:rFonts w:ascii="Arial" w:hAnsi="Arial"/>
          <w:i/>
        </w:rPr>
        <w:t>)</w:t>
      </w:r>
      <w:r>
        <w:rPr>
          <w:rFonts w:ascii="Arial" w:hAnsi="Arial"/>
          <w:i/>
        </w:rPr>
        <w:t xml:space="preserve"> = </w:t>
      </w:r>
      <w:r>
        <w:rPr>
          <w:rFonts w:ascii="Arial" w:hAnsi="Arial"/>
          <w:b/>
        </w:rPr>
        <w:t xml:space="preserve">56 </w:t>
      </w:r>
    </w:p>
    <w:p w14:paraId="360B0BA5" w14:textId="77777777" w:rsidR="00174D34" w:rsidRDefault="00174D34" w:rsidP="00D55787">
      <w:pPr>
        <w:overflowPunct/>
        <w:jc w:val="both"/>
        <w:textAlignment w:val="auto"/>
        <w:rPr>
          <w:rFonts w:ascii="Arial" w:hAnsi="Arial"/>
        </w:rPr>
      </w:pPr>
    </w:p>
    <w:p w14:paraId="60CA7B1A" w14:textId="77777777" w:rsidR="0093305D" w:rsidRDefault="00DB2259" w:rsidP="0093305D">
      <w:pPr>
        <w:overflowPunct/>
        <w:jc w:val="both"/>
        <w:textAlignment w:val="auto"/>
        <w:rPr>
          <w:rFonts w:ascii="Arial" w:hAnsi="Arial"/>
          <w:u w:val="single"/>
        </w:rPr>
      </w:pPr>
      <w:r>
        <w:rPr>
          <w:rFonts w:ascii="Arial" w:hAnsi="Arial"/>
          <w:u w:val="single"/>
        </w:rPr>
        <w:t>3.3</w:t>
      </w:r>
      <w:r w:rsidR="0093305D" w:rsidRPr="0093305D">
        <w:rPr>
          <w:rFonts w:ascii="Arial" w:hAnsi="Arial"/>
          <w:u w:val="single"/>
        </w:rPr>
        <w:t xml:space="preserve"> </w:t>
      </w:r>
      <w:r w:rsidR="0093305D">
        <w:rPr>
          <w:rFonts w:ascii="Arial" w:hAnsi="Arial"/>
          <w:u w:val="single"/>
        </w:rPr>
        <w:t>Thresholds</w:t>
      </w:r>
    </w:p>
    <w:p w14:paraId="52E17D32" w14:textId="77777777" w:rsidR="00541870" w:rsidRDefault="00541870" w:rsidP="00541870">
      <w:pPr>
        <w:overflowPunct/>
        <w:jc w:val="both"/>
        <w:textAlignment w:val="auto"/>
        <w:rPr>
          <w:rFonts w:ascii="Arial" w:hAnsi="Arial"/>
        </w:rPr>
      </w:pPr>
      <w:r w:rsidRPr="00DB2457">
        <w:rPr>
          <w:rFonts w:ascii="Arial" w:hAnsi="Arial"/>
        </w:rPr>
        <w:t xml:space="preserve">The </w:t>
      </w:r>
      <w:r>
        <w:rPr>
          <w:rFonts w:ascii="Arial" w:hAnsi="Arial"/>
        </w:rPr>
        <w:t>thresholds for NR are defined in TS 38</w:t>
      </w:r>
      <w:r w:rsidRPr="00DB2457">
        <w:rPr>
          <w:rFonts w:ascii="Arial" w:hAnsi="Arial"/>
        </w:rPr>
        <w:t xml:space="preserve">.304 </w:t>
      </w:r>
      <w:r w:rsidR="00174D34">
        <w:rPr>
          <w:rFonts w:ascii="Arial" w:hAnsi="Arial"/>
        </w:rPr>
        <w:t>v15.3</w:t>
      </w:r>
      <w:r>
        <w:rPr>
          <w:rFonts w:ascii="Arial" w:hAnsi="Arial"/>
        </w:rPr>
        <w:t>.0 clause 5.2.4.7</w:t>
      </w:r>
      <w:r w:rsidRPr="00DB2457">
        <w:rPr>
          <w:rFonts w:ascii="Arial" w:hAnsi="Arial"/>
        </w:rPr>
        <w:t>:</w:t>
      </w:r>
    </w:p>
    <w:p w14:paraId="2F8CBE75"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X, HighP</w:t>
      </w:r>
    </w:p>
    <w:p w14:paraId="4573596F" w14:textId="77777777" w:rsidR="00541870" w:rsidRDefault="00541870" w:rsidP="00541870">
      <w:pPr>
        <w:rPr>
          <w:highlight w:val="lightGray"/>
          <w:lang w:eastAsia="en-GB"/>
        </w:rPr>
      </w:pPr>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by the UE when reselecting towards </w:t>
      </w:r>
      <w:r>
        <w:rPr>
          <w:highlight w:val="lightGray"/>
          <w:lang w:eastAsia="ja-JP"/>
        </w:rPr>
        <w:t>a</w:t>
      </w:r>
      <w:r>
        <w:rPr>
          <w:highlight w:val="lightGray"/>
          <w:lang w:eastAsia="en-GB"/>
        </w:rPr>
        <w:t xml:space="preserve"> higher priority </w:t>
      </w:r>
      <w:r>
        <w:rPr>
          <w:highlight w:val="lightGray"/>
          <w:lang w:eastAsia="ja-JP"/>
        </w:rPr>
        <w:t xml:space="preserve">RAT/ </w:t>
      </w:r>
      <w:r>
        <w:rPr>
          <w:highlight w:val="lightGray"/>
          <w:lang w:eastAsia="en-GB"/>
        </w:rPr>
        <w:t xml:space="preserve">frequency than </w:t>
      </w:r>
      <w:r>
        <w:rPr>
          <w:highlight w:val="lightGray"/>
          <w:lang w:eastAsia="ja-JP"/>
        </w:rPr>
        <w:t xml:space="preserve">the </w:t>
      </w:r>
      <w:r>
        <w:rPr>
          <w:highlight w:val="lightGray"/>
          <w:lang w:eastAsia="en-GB"/>
        </w:rPr>
        <w:t>current serving frequency. Each frequency of NR and E-UTRAN might have a specific threshold.</w:t>
      </w:r>
    </w:p>
    <w:p w14:paraId="753AC360"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Serving, LowP</w:t>
      </w:r>
    </w:p>
    <w:p w14:paraId="6A6621B9" w14:textId="77777777" w:rsidR="00541870" w:rsidRDefault="00541870" w:rsidP="00541870">
      <w:pPr>
        <w:rPr>
          <w:highlight w:val="lightGray"/>
        </w:rPr>
      </w:pPr>
      <w:r>
        <w:rPr>
          <w:highlight w:val="lightGray"/>
        </w:rPr>
        <w:t xml:space="preserve">This specifies the </w:t>
      </w:r>
      <w:r>
        <w:rPr>
          <w:highlight w:val="lightGray"/>
          <w:lang w:eastAsia="ja-JP"/>
        </w:rPr>
        <w:t xml:space="preserve">Srxlev </w:t>
      </w:r>
      <w:r>
        <w:rPr>
          <w:highlight w:val="lightGray"/>
        </w:rPr>
        <w:t xml:space="preserve">threshold </w:t>
      </w:r>
      <w:r>
        <w:rPr>
          <w:highlight w:val="lightGray"/>
          <w:lang w:eastAsia="ja-JP"/>
        </w:rPr>
        <w:t xml:space="preserve">(in dB) </w:t>
      </w:r>
      <w:r>
        <w:rPr>
          <w:highlight w:val="lightGray"/>
        </w:rPr>
        <w:t xml:space="preserve">used </w:t>
      </w:r>
      <w:r>
        <w:rPr>
          <w:highlight w:val="lightGray"/>
          <w:lang w:eastAsia="ja-JP"/>
        </w:rPr>
        <w:t xml:space="preserve">by the UE on the serving cell when </w:t>
      </w:r>
      <w:r>
        <w:rPr>
          <w:highlight w:val="lightGray"/>
        </w:rPr>
        <w:t>reselecti</w:t>
      </w:r>
      <w:r>
        <w:rPr>
          <w:highlight w:val="lightGray"/>
          <w:lang w:eastAsia="ja-JP"/>
        </w:rPr>
        <w:t>ng</w:t>
      </w:r>
      <w:r>
        <w:rPr>
          <w:highlight w:val="lightGray"/>
        </w:rPr>
        <w:t xml:space="preserve"> towards </w:t>
      </w:r>
      <w:r>
        <w:rPr>
          <w:highlight w:val="lightGray"/>
          <w:lang w:eastAsia="ja-JP"/>
        </w:rPr>
        <w:t xml:space="preserve">a </w:t>
      </w:r>
      <w:r>
        <w:rPr>
          <w:highlight w:val="lightGray"/>
        </w:rPr>
        <w:t>lower priority RAT</w:t>
      </w:r>
      <w:r>
        <w:rPr>
          <w:highlight w:val="lightGray"/>
          <w:lang w:eastAsia="ja-JP"/>
        </w:rPr>
        <w:t>/ frequency</w:t>
      </w:r>
      <w:r>
        <w:rPr>
          <w:highlight w:val="lightGray"/>
        </w:rPr>
        <w:t>.</w:t>
      </w:r>
    </w:p>
    <w:p w14:paraId="6B28AD1E"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X, LowP</w:t>
      </w:r>
    </w:p>
    <w:p w14:paraId="12863BDB" w14:textId="77777777" w:rsidR="00541870" w:rsidRDefault="00541870" w:rsidP="00541870">
      <w:pPr>
        <w:rPr>
          <w:highlight w:val="lightGray"/>
        </w:rPr>
      </w:pPr>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w:t>
      </w:r>
      <w:r>
        <w:rPr>
          <w:highlight w:val="lightGray"/>
          <w:lang w:eastAsia="ja-JP"/>
        </w:rPr>
        <w:t xml:space="preserve">by the UE when </w:t>
      </w:r>
      <w:r>
        <w:rPr>
          <w:highlight w:val="lightGray"/>
          <w:lang w:eastAsia="en-GB"/>
        </w:rPr>
        <w:t>reselecti</w:t>
      </w:r>
      <w:r>
        <w:rPr>
          <w:highlight w:val="lightGray"/>
          <w:lang w:eastAsia="ja-JP"/>
        </w:rPr>
        <w:t>ng</w:t>
      </w:r>
      <w:r>
        <w:rPr>
          <w:highlight w:val="lightGray"/>
          <w:lang w:eastAsia="en-GB"/>
        </w:rPr>
        <w:t xml:space="preserve"> towards </w:t>
      </w:r>
      <w:r>
        <w:rPr>
          <w:highlight w:val="lightGray"/>
          <w:lang w:eastAsia="ja-JP"/>
        </w:rPr>
        <w:t xml:space="preserve">a lower priority RAT/ </w:t>
      </w:r>
      <w:r>
        <w:rPr>
          <w:highlight w:val="lightGray"/>
          <w:lang w:eastAsia="en-GB"/>
        </w:rPr>
        <w:t>frequency</w:t>
      </w:r>
      <w:r>
        <w:rPr>
          <w:highlight w:val="lightGray"/>
          <w:lang w:eastAsia="ja-JP"/>
        </w:rPr>
        <w:t xml:space="preserve"> than the current serving</w:t>
      </w:r>
      <w:r>
        <w:rPr>
          <w:highlight w:val="lightGray"/>
          <w:lang w:eastAsia="en-GB"/>
        </w:rPr>
        <w:t xml:space="preserve"> frequency. </w:t>
      </w:r>
      <w:r>
        <w:rPr>
          <w:highlight w:val="lightGray"/>
        </w:rPr>
        <w:t xml:space="preserve">Each frequency of NR and E-UTRAN </w:t>
      </w:r>
      <w:r>
        <w:rPr>
          <w:highlight w:val="lightGray"/>
          <w:lang w:eastAsia="en-GB"/>
        </w:rPr>
        <w:t xml:space="preserve">might </w:t>
      </w:r>
      <w:r>
        <w:rPr>
          <w:highlight w:val="lightGray"/>
        </w:rPr>
        <w:t>have a specific threshold.</w:t>
      </w:r>
    </w:p>
    <w:p w14:paraId="42B30006" w14:textId="77777777" w:rsidR="00541870" w:rsidRDefault="00541870" w:rsidP="00541870">
      <w:pPr>
        <w:rPr>
          <w:b/>
          <w:highlight w:val="lightGray"/>
          <w:lang w:eastAsia="ja-JP"/>
        </w:rPr>
      </w:pPr>
      <w:r>
        <w:rPr>
          <w:b/>
          <w:highlight w:val="lightGray"/>
        </w:rPr>
        <w:t>S</w:t>
      </w:r>
      <w:r>
        <w:rPr>
          <w:b/>
          <w:highlight w:val="lightGray"/>
          <w:vertAlign w:val="subscript"/>
        </w:rPr>
        <w:t>non</w:t>
      </w:r>
      <w:r>
        <w:rPr>
          <w:b/>
          <w:highlight w:val="lightGray"/>
          <w:vertAlign w:val="subscript"/>
          <w:lang w:eastAsia="ja-JP"/>
        </w:rPr>
        <w:t>IntraSearchP</w:t>
      </w:r>
    </w:p>
    <w:p w14:paraId="6814BA3F" w14:textId="77777777" w:rsidR="00541870" w:rsidRPr="00A500E3" w:rsidRDefault="00541870" w:rsidP="00541870">
      <w:r>
        <w:rPr>
          <w:highlight w:val="lightGray"/>
        </w:rPr>
        <w:t xml:space="preserve">This specifies the </w:t>
      </w:r>
      <w:r>
        <w:rPr>
          <w:highlight w:val="lightGray"/>
          <w:lang w:eastAsia="ja-JP"/>
        </w:rPr>
        <w:t xml:space="preserve">Srxlev </w:t>
      </w:r>
      <w:r>
        <w:rPr>
          <w:highlight w:val="lightGray"/>
        </w:rPr>
        <w:t>threshold (in dB) for NR inter-frequency and inter-RAT measurements.</w:t>
      </w:r>
    </w:p>
    <w:p w14:paraId="7E39FB71" w14:textId="77777777" w:rsidR="00174D34" w:rsidRPr="003E1529" w:rsidRDefault="00174D34" w:rsidP="00174D34">
      <w:pPr>
        <w:rPr>
          <w:b/>
          <w:lang w:eastAsia="ja-JP"/>
        </w:rPr>
      </w:pPr>
      <w:r w:rsidRPr="00FF6D40">
        <w:rPr>
          <w:rFonts w:ascii="Arial" w:hAnsi="Arial"/>
        </w:rPr>
        <w:t xml:space="preserve">More detail about </w:t>
      </w:r>
      <w:r w:rsidRPr="003E1529">
        <w:rPr>
          <w:rFonts w:ascii="Arial" w:hAnsi="Arial" w:cs="Arial"/>
          <w:b/>
        </w:rPr>
        <w:t>S</w:t>
      </w:r>
      <w:r w:rsidRPr="003E1529">
        <w:rPr>
          <w:rFonts w:ascii="Arial" w:hAnsi="Arial" w:cs="Arial"/>
          <w:b/>
          <w:vertAlign w:val="subscript"/>
        </w:rPr>
        <w:t>non</w:t>
      </w:r>
      <w:r w:rsidRPr="003E1529">
        <w:rPr>
          <w:rFonts w:ascii="Arial" w:hAnsi="Arial" w:cs="Arial"/>
          <w:b/>
          <w:vertAlign w:val="subscript"/>
          <w:lang w:eastAsia="ja-JP"/>
        </w:rPr>
        <w:t>IntraSearchP</w:t>
      </w:r>
      <w:r>
        <w:rPr>
          <w:rFonts w:ascii="Arial" w:hAnsi="Arial"/>
        </w:rPr>
        <w:t xml:space="preserve"> is given in TS 38.133</w:t>
      </w:r>
      <w:r w:rsidR="00DD0323">
        <w:rPr>
          <w:rFonts w:ascii="Arial" w:hAnsi="Arial"/>
        </w:rPr>
        <w:t xml:space="preserve"> clause 4.2</w:t>
      </w:r>
      <w:r w:rsidR="009A2EC9">
        <w:rPr>
          <w:rFonts w:ascii="Arial" w:hAnsi="Arial"/>
        </w:rPr>
        <w:t>A</w:t>
      </w:r>
      <w:r w:rsidR="00DD0323">
        <w:rPr>
          <w:rFonts w:ascii="Arial" w:hAnsi="Arial"/>
        </w:rPr>
        <w:t>.2.5</w:t>
      </w:r>
      <w:r w:rsidRPr="00FF6D40">
        <w:rPr>
          <w:rFonts w:ascii="Arial" w:hAnsi="Arial"/>
        </w:rPr>
        <w:t>:</w:t>
      </w:r>
    </w:p>
    <w:p w14:paraId="11702839" w14:textId="77777777" w:rsidR="00174D34" w:rsidRDefault="00174D34" w:rsidP="00174D34">
      <w:pPr>
        <w:jc w:val="both"/>
        <w:rPr>
          <w:highlight w:val="lightGray"/>
        </w:rPr>
      </w:pPr>
      <w:r>
        <w:rPr>
          <w:highlight w:val="lightGray"/>
        </w:rPr>
        <w:t>If Srxlev &gt; S</w:t>
      </w:r>
      <w:r>
        <w:rPr>
          <w:highlight w:val="lightGray"/>
          <w:vertAlign w:val="subscript"/>
        </w:rPr>
        <w:t>nonIntraSearchP</w:t>
      </w:r>
      <w:r>
        <w:rPr>
          <w:highlight w:val="lightGray"/>
        </w:rPr>
        <w:t xml:space="preserve"> and Squal &gt; S</w:t>
      </w:r>
      <w:r>
        <w:rPr>
          <w:highlight w:val="lightGray"/>
          <w:vertAlign w:val="subscript"/>
        </w:rPr>
        <w:t>nonIntraSearchQ</w:t>
      </w:r>
      <w:r>
        <w:rPr>
          <w:highlight w:val="lightGray"/>
        </w:rPr>
        <w:t xml:space="preserve"> then the UE shall search for inter-frequency layers of higher priority at least every T</w:t>
      </w:r>
      <w:r>
        <w:rPr>
          <w:highlight w:val="lightGray"/>
          <w:vertAlign w:val="subscript"/>
        </w:rPr>
        <w:t xml:space="preserve">higher_priority_search </w:t>
      </w:r>
      <w:r>
        <w:rPr>
          <w:highlight w:val="lightGray"/>
        </w:rPr>
        <w:t>where T</w:t>
      </w:r>
      <w:r>
        <w:rPr>
          <w:highlight w:val="lightGray"/>
          <w:vertAlign w:val="subscript"/>
        </w:rPr>
        <w:t>higher_priority_search</w:t>
      </w:r>
      <w:r w:rsidR="00DD0323">
        <w:rPr>
          <w:highlight w:val="lightGray"/>
        </w:rPr>
        <w:t xml:space="preserve"> is described in clause 4.2.2</w:t>
      </w:r>
      <w:r>
        <w:rPr>
          <w:highlight w:val="lightGray"/>
        </w:rPr>
        <w:t>.</w:t>
      </w:r>
    </w:p>
    <w:p w14:paraId="16C3C416" w14:textId="77777777" w:rsidR="00541870" w:rsidRPr="00174D34" w:rsidRDefault="00174D34" w:rsidP="00174D34">
      <w:pPr>
        <w:jc w:val="both"/>
        <w:rPr>
          <w:rFonts w:cs="v4.2.0"/>
        </w:rPr>
      </w:pPr>
      <w:r>
        <w:rPr>
          <w:highlight w:val="lightGray"/>
        </w:rPr>
        <w:t xml:space="preserve">If Srxlev </w:t>
      </w:r>
      <w:r>
        <w:rPr>
          <w:rFonts w:hint="eastAsia"/>
          <w:highlight w:val="lightGray"/>
        </w:rPr>
        <w:t>≤</w:t>
      </w:r>
      <w:r>
        <w:rPr>
          <w:highlight w:val="lightGray"/>
        </w:rPr>
        <w:t xml:space="preserve"> S</w:t>
      </w:r>
      <w:r>
        <w:rPr>
          <w:highlight w:val="lightGray"/>
          <w:vertAlign w:val="subscript"/>
        </w:rPr>
        <w:t>nonIntraSearchP</w:t>
      </w:r>
      <w:r>
        <w:rPr>
          <w:rFonts w:hint="eastAsia"/>
          <w:highlight w:val="lightGray"/>
        </w:rPr>
        <w:t xml:space="preserve"> or Squal </w:t>
      </w:r>
      <w:r>
        <w:rPr>
          <w:rFonts w:hint="eastAsia"/>
          <w:highlight w:val="lightGray"/>
        </w:rPr>
        <w:t>≤</w:t>
      </w:r>
      <w:r>
        <w:rPr>
          <w:rFonts w:hint="eastAsia"/>
          <w:highlight w:val="lightGray"/>
        </w:rPr>
        <w:t xml:space="preserve"> S</w:t>
      </w:r>
      <w:r>
        <w:rPr>
          <w:highlight w:val="lightGray"/>
          <w:vertAlign w:val="subscript"/>
        </w:rPr>
        <w:t>nonIntraSearchQ</w:t>
      </w:r>
      <w:r>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6F464E5D" w14:textId="77777777" w:rsidR="0093305D" w:rsidRDefault="0093305D" w:rsidP="0093305D">
      <w:pPr>
        <w:overflowPunct/>
        <w:jc w:val="both"/>
        <w:textAlignment w:val="auto"/>
        <w:rPr>
          <w:rFonts w:ascii="Arial" w:hAnsi="Arial"/>
        </w:rPr>
      </w:pPr>
      <w:r w:rsidRPr="00DB2457">
        <w:rPr>
          <w:rFonts w:ascii="Arial" w:hAnsi="Arial"/>
        </w:rPr>
        <w:t xml:space="preserve">The </w:t>
      </w:r>
      <w:r w:rsidR="004D0D9A">
        <w:rPr>
          <w:rFonts w:ascii="Arial" w:hAnsi="Arial"/>
        </w:rPr>
        <w:t xml:space="preserve">thresholds </w:t>
      </w:r>
      <w:r w:rsidR="00541870">
        <w:rPr>
          <w:rFonts w:ascii="Arial" w:hAnsi="Arial"/>
        </w:rPr>
        <w:t>for EUTRA</w:t>
      </w:r>
      <w:r w:rsidR="00171DF4">
        <w:rPr>
          <w:rFonts w:ascii="Arial" w:hAnsi="Arial"/>
        </w:rPr>
        <w:t xml:space="preserve"> </w:t>
      </w:r>
      <w:r w:rsidR="004D0D9A">
        <w:rPr>
          <w:rFonts w:ascii="Arial" w:hAnsi="Arial"/>
        </w:rPr>
        <w:t>are defined in</w:t>
      </w:r>
      <w:r w:rsidR="00CB655B">
        <w:rPr>
          <w:rFonts w:ascii="Arial" w:hAnsi="Arial"/>
        </w:rPr>
        <w:t xml:space="preserve"> TS </w:t>
      </w:r>
      <w:r w:rsidR="00CB655B" w:rsidRPr="00DB2457">
        <w:rPr>
          <w:rFonts w:ascii="Arial" w:hAnsi="Arial"/>
        </w:rPr>
        <w:t xml:space="preserve">36.304 </w:t>
      </w:r>
      <w:r w:rsidR="004D0D9A">
        <w:rPr>
          <w:rFonts w:ascii="Arial" w:hAnsi="Arial"/>
        </w:rPr>
        <w:t>clause 5.</w:t>
      </w:r>
      <w:r w:rsidR="00025F8C">
        <w:rPr>
          <w:rFonts w:ascii="Arial" w:hAnsi="Arial"/>
        </w:rPr>
        <w:t>2.</w:t>
      </w:r>
      <w:r w:rsidR="004D0D9A">
        <w:rPr>
          <w:rFonts w:ascii="Arial" w:hAnsi="Arial"/>
        </w:rPr>
        <w:t>4.7</w:t>
      </w:r>
      <w:r w:rsidRPr="00DB2457">
        <w:rPr>
          <w:rFonts w:ascii="Arial" w:hAnsi="Arial"/>
        </w:rPr>
        <w:t>:</w:t>
      </w:r>
    </w:p>
    <w:p w14:paraId="773945D6" w14:textId="77777777" w:rsidR="00541870" w:rsidRDefault="00541870" w:rsidP="00541870">
      <w:pPr>
        <w:rPr>
          <w:b/>
          <w:highlight w:val="lightGray"/>
          <w:vertAlign w:val="subscript"/>
          <w:lang w:eastAsia="ja-JP"/>
        </w:rPr>
      </w:pPr>
      <w:r>
        <w:rPr>
          <w:b/>
          <w:highlight w:val="lightGray"/>
        </w:rPr>
        <w:lastRenderedPageBreak/>
        <w:t>Thresh</w:t>
      </w:r>
      <w:r>
        <w:rPr>
          <w:b/>
          <w:highlight w:val="lightGray"/>
          <w:vertAlign w:val="subscript"/>
          <w:lang w:eastAsia="ja-JP"/>
        </w:rPr>
        <w:t>X, HighP</w:t>
      </w:r>
    </w:p>
    <w:p w14:paraId="6B390CEA" w14:textId="77777777" w:rsidR="00541870" w:rsidRDefault="00541870" w:rsidP="00541870">
      <w:pPr>
        <w:rPr>
          <w:highlight w:val="lightGray"/>
          <w:lang w:eastAsia="en-GB"/>
        </w:rPr>
      </w:pPr>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by the UE when reselecting towards </w:t>
      </w:r>
      <w:r>
        <w:rPr>
          <w:highlight w:val="lightGray"/>
          <w:lang w:eastAsia="ja-JP"/>
        </w:rPr>
        <w:t>a</w:t>
      </w:r>
      <w:r>
        <w:rPr>
          <w:highlight w:val="lightGray"/>
          <w:lang w:eastAsia="en-GB"/>
        </w:rPr>
        <w:t xml:space="preserve"> higher priority </w:t>
      </w:r>
      <w:r>
        <w:rPr>
          <w:highlight w:val="lightGray"/>
          <w:lang w:eastAsia="ja-JP"/>
        </w:rPr>
        <w:t xml:space="preserve">RAT/ </w:t>
      </w:r>
      <w:r>
        <w:rPr>
          <w:highlight w:val="lightGray"/>
          <w:lang w:eastAsia="en-GB"/>
        </w:rPr>
        <w:t xml:space="preserve">frequency than </w:t>
      </w:r>
      <w:r>
        <w:rPr>
          <w:highlight w:val="lightGray"/>
          <w:lang w:eastAsia="ja-JP"/>
        </w:rPr>
        <w:t xml:space="preserve">the </w:t>
      </w:r>
      <w:r>
        <w:rPr>
          <w:highlight w:val="lightGray"/>
          <w:lang w:eastAsia="en-GB"/>
        </w:rPr>
        <w:t>current serving frequency. Each frequency of E-UTRAN and UTRAN, each group of GERAN frequencies, each band class of CDMA2000 HRPD and CDMA2000 1xRTT might have a specific threshold.</w:t>
      </w:r>
    </w:p>
    <w:p w14:paraId="06B155B0"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Serving, LowP</w:t>
      </w:r>
    </w:p>
    <w:p w14:paraId="5C30EAF9" w14:textId="77777777" w:rsidR="00541870" w:rsidRDefault="00541870" w:rsidP="00541870">
      <w:pPr>
        <w:rPr>
          <w:highlight w:val="lightGray"/>
        </w:rPr>
      </w:pPr>
      <w:r>
        <w:rPr>
          <w:highlight w:val="lightGray"/>
        </w:rPr>
        <w:t xml:space="preserve">This specifies the </w:t>
      </w:r>
      <w:r>
        <w:rPr>
          <w:highlight w:val="lightGray"/>
          <w:lang w:eastAsia="ja-JP"/>
        </w:rPr>
        <w:t xml:space="preserve">Srxlev </w:t>
      </w:r>
      <w:r>
        <w:rPr>
          <w:highlight w:val="lightGray"/>
        </w:rPr>
        <w:t xml:space="preserve">threshold </w:t>
      </w:r>
      <w:r>
        <w:rPr>
          <w:highlight w:val="lightGray"/>
          <w:lang w:eastAsia="ja-JP"/>
        </w:rPr>
        <w:t xml:space="preserve">(in dB) </w:t>
      </w:r>
      <w:r>
        <w:rPr>
          <w:highlight w:val="lightGray"/>
        </w:rPr>
        <w:t xml:space="preserve">used </w:t>
      </w:r>
      <w:r>
        <w:rPr>
          <w:highlight w:val="lightGray"/>
          <w:lang w:eastAsia="ja-JP"/>
        </w:rPr>
        <w:t xml:space="preserve">by the UE on the serving cell when </w:t>
      </w:r>
      <w:r>
        <w:rPr>
          <w:highlight w:val="lightGray"/>
        </w:rPr>
        <w:t>reselecti</w:t>
      </w:r>
      <w:r>
        <w:rPr>
          <w:highlight w:val="lightGray"/>
          <w:lang w:eastAsia="ja-JP"/>
        </w:rPr>
        <w:t>ng</w:t>
      </w:r>
      <w:r>
        <w:rPr>
          <w:highlight w:val="lightGray"/>
        </w:rPr>
        <w:t xml:space="preserve"> towards </w:t>
      </w:r>
      <w:r>
        <w:rPr>
          <w:highlight w:val="lightGray"/>
          <w:lang w:eastAsia="ja-JP"/>
        </w:rPr>
        <w:t xml:space="preserve">a </w:t>
      </w:r>
      <w:r>
        <w:rPr>
          <w:highlight w:val="lightGray"/>
        </w:rPr>
        <w:t>lower priority RAT</w:t>
      </w:r>
      <w:r>
        <w:rPr>
          <w:highlight w:val="lightGray"/>
          <w:lang w:eastAsia="ja-JP"/>
        </w:rPr>
        <w:t>/ frequency</w:t>
      </w:r>
      <w:r>
        <w:rPr>
          <w:highlight w:val="lightGray"/>
        </w:rPr>
        <w:t>.</w:t>
      </w:r>
    </w:p>
    <w:p w14:paraId="5BB32879" w14:textId="77777777" w:rsidR="00541870" w:rsidRDefault="00541870" w:rsidP="00541870">
      <w:pPr>
        <w:rPr>
          <w:b/>
          <w:highlight w:val="lightGray"/>
          <w:vertAlign w:val="subscript"/>
          <w:lang w:eastAsia="ja-JP"/>
        </w:rPr>
      </w:pPr>
      <w:r>
        <w:rPr>
          <w:b/>
          <w:highlight w:val="lightGray"/>
        </w:rPr>
        <w:t>Thresh</w:t>
      </w:r>
      <w:r>
        <w:rPr>
          <w:b/>
          <w:highlight w:val="lightGray"/>
          <w:vertAlign w:val="subscript"/>
          <w:lang w:eastAsia="ja-JP"/>
        </w:rPr>
        <w:t>X, LowP</w:t>
      </w:r>
    </w:p>
    <w:p w14:paraId="032497E2" w14:textId="77777777" w:rsidR="00DA43C4" w:rsidRDefault="00541870" w:rsidP="00917AD1">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w:t>
      </w:r>
      <w:r>
        <w:rPr>
          <w:highlight w:val="lightGray"/>
          <w:lang w:eastAsia="ja-JP"/>
        </w:rPr>
        <w:t xml:space="preserve">by the UE when </w:t>
      </w:r>
      <w:r>
        <w:rPr>
          <w:highlight w:val="lightGray"/>
          <w:lang w:eastAsia="en-GB"/>
        </w:rPr>
        <w:t>reselecti</w:t>
      </w:r>
      <w:r>
        <w:rPr>
          <w:highlight w:val="lightGray"/>
          <w:lang w:eastAsia="ja-JP"/>
        </w:rPr>
        <w:t>ng</w:t>
      </w:r>
      <w:r>
        <w:rPr>
          <w:highlight w:val="lightGray"/>
          <w:lang w:eastAsia="en-GB"/>
        </w:rPr>
        <w:t xml:space="preserve"> towards </w:t>
      </w:r>
      <w:r>
        <w:rPr>
          <w:highlight w:val="lightGray"/>
          <w:lang w:eastAsia="ja-JP"/>
        </w:rPr>
        <w:t xml:space="preserve">a lower priority RAT/ </w:t>
      </w:r>
      <w:r>
        <w:rPr>
          <w:highlight w:val="lightGray"/>
          <w:lang w:eastAsia="en-GB"/>
        </w:rPr>
        <w:t>frequency</w:t>
      </w:r>
      <w:r>
        <w:rPr>
          <w:highlight w:val="lightGray"/>
          <w:lang w:eastAsia="ja-JP"/>
        </w:rPr>
        <w:t xml:space="preserve"> than the current serving</w:t>
      </w:r>
      <w:r>
        <w:rPr>
          <w:highlight w:val="lightGray"/>
          <w:lang w:eastAsia="en-GB"/>
        </w:rPr>
        <w:t xml:space="preserve"> frequency. </w:t>
      </w:r>
      <w:r>
        <w:rPr>
          <w:highlight w:val="lightGray"/>
        </w:rPr>
        <w:t xml:space="preserve">Each frequency of E-UTRAN and UTRAN, each group of GERAN frequencies, each band class of CDMA2000 HRPD and CDMA2000 1xRTT </w:t>
      </w:r>
      <w:r>
        <w:rPr>
          <w:highlight w:val="lightGray"/>
          <w:lang w:eastAsia="en-GB"/>
        </w:rPr>
        <w:t xml:space="preserve">might </w:t>
      </w:r>
      <w:r>
        <w:rPr>
          <w:highlight w:val="lightGray"/>
        </w:rPr>
        <w:t>have a specific threshold.</w:t>
      </w:r>
    </w:p>
    <w:p w14:paraId="2DE35820" w14:textId="77777777" w:rsidR="00DD0323" w:rsidRDefault="00DD0323" w:rsidP="00917AD1"/>
    <w:p w14:paraId="05B87EC0" w14:textId="77777777" w:rsidR="00BC3AC0" w:rsidRPr="0093305D" w:rsidRDefault="00541870" w:rsidP="00BC3AC0">
      <w:pPr>
        <w:overflowPunct/>
        <w:jc w:val="both"/>
        <w:textAlignment w:val="auto"/>
        <w:rPr>
          <w:rFonts w:ascii="Arial" w:hAnsi="Arial"/>
          <w:u w:val="single"/>
        </w:rPr>
      </w:pPr>
      <w:r>
        <w:rPr>
          <w:rFonts w:ascii="Arial" w:hAnsi="Arial"/>
          <w:u w:val="single"/>
        </w:rPr>
        <w:t>3.4</w:t>
      </w:r>
      <w:r w:rsidR="00BC3AC0" w:rsidRPr="0093305D">
        <w:rPr>
          <w:rFonts w:ascii="Arial" w:hAnsi="Arial"/>
          <w:u w:val="single"/>
        </w:rPr>
        <w:t xml:space="preserve"> </w:t>
      </w:r>
      <w:r w:rsidR="00BC3AC0">
        <w:rPr>
          <w:rFonts w:ascii="Arial" w:hAnsi="Arial"/>
          <w:u w:val="single"/>
        </w:rPr>
        <w:t>Test case verdict</w:t>
      </w:r>
    </w:p>
    <w:p w14:paraId="11E33BEF" w14:textId="77777777" w:rsidR="00BC3AC0" w:rsidRDefault="00BC3AC0" w:rsidP="00BC3AC0">
      <w:pPr>
        <w:overflowPunct/>
        <w:jc w:val="both"/>
        <w:textAlignment w:val="auto"/>
        <w:rPr>
          <w:rFonts w:ascii="Arial" w:hAnsi="Arial"/>
        </w:rPr>
      </w:pPr>
      <w:r w:rsidRPr="00DB2457">
        <w:rPr>
          <w:rFonts w:ascii="Arial" w:hAnsi="Arial"/>
        </w:rPr>
        <w:t xml:space="preserve">The </w:t>
      </w:r>
      <w:r>
        <w:rPr>
          <w:rFonts w:ascii="Arial" w:hAnsi="Arial"/>
        </w:rPr>
        <w:t>design of the test case relies on the UE being able to measure RSRP</w:t>
      </w:r>
      <w:r w:rsidR="00541870">
        <w:rPr>
          <w:rFonts w:ascii="Arial" w:hAnsi="Arial"/>
        </w:rPr>
        <w:t xml:space="preserve"> </w:t>
      </w:r>
      <w:r w:rsidR="00716A71">
        <w:rPr>
          <w:rFonts w:ascii="Arial" w:hAnsi="Arial"/>
        </w:rPr>
        <w:t>during T1</w:t>
      </w:r>
      <w:r w:rsidR="00C15917">
        <w:rPr>
          <w:rFonts w:ascii="Arial" w:hAnsi="Arial"/>
        </w:rPr>
        <w:t xml:space="preserve"> and T2, </w:t>
      </w:r>
      <w:r w:rsidR="00DA43C4">
        <w:rPr>
          <w:rFonts w:ascii="Arial" w:hAnsi="Arial"/>
        </w:rPr>
        <w:t xml:space="preserve">and correctly compare </w:t>
      </w:r>
      <w:r>
        <w:rPr>
          <w:rFonts w:ascii="Arial" w:hAnsi="Arial"/>
        </w:rPr>
        <w:t>t</w:t>
      </w:r>
      <w:r w:rsidR="00DA43C4">
        <w:rPr>
          <w:rFonts w:ascii="Arial" w:hAnsi="Arial"/>
        </w:rPr>
        <w:t>hem</w:t>
      </w:r>
      <w:r>
        <w:rPr>
          <w:rFonts w:ascii="Arial" w:hAnsi="Arial"/>
        </w:rPr>
        <w:t xml:space="preserve"> to the signalled thresholds.</w:t>
      </w:r>
    </w:p>
    <w:p w14:paraId="557EEB6E" w14:textId="77777777" w:rsidR="002C0642" w:rsidRPr="000B7258" w:rsidRDefault="00BC3AC0" w:rsidP="000B7258">
      <w:pPr>
        <w:overflowPunct/>
        <w:jc w:val="both"/>
        <w:textAlignment w:val="auto"/>
        <w:rPr>
          <w:rFonts w:ascii="Arial" w:hAnsi="Arial"/>
        </w:rPr>
      </w:pPr>
      <w:r>
        <w:rPr>
          <w:rFonts w:ascii="Arial" w:hAnsi="Arial"/>
        </w:rPr>
        <w:t>A detailed analysis of the test case is given i</w:t>
      </w:r>
      <w:r w:rsidR="00541870">
        <w:rPr>
          <w:rFonts w:ascii="Arial" w:hAnsi="Arial"/>
        </w:rPr>
        <w:t>n section 4</w:t>
      </w:r>
      <w:r w:rsidR="000B7258">
        <w:rPr>
          <w:rFonts w:ascii="Arial" w:hAnsi="Arial"/>
        </w:rPr>
        <w:t xml:space="preserve"> of this document. </w:t>
      </w:r>
    </w:p>
    <w:bookmarkEnd w:id="4"/>
    <w:p w14:paraId="011AD03A" w14:textId="77777777" w:rsidR="006E582A" w:rsidRPr="00F77055" w:rsidRDefault="001919B4"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7CB2FECF"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79E63ED0"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1104A16F" w14:textId="77777777"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79B1DA24" w14:textId="77777777"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370A8779"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29FBF21E"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184357A" w14:textId="77777777"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0804553A" w14:textId="77777777"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2946459F" w14:textId="77777777"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07E9BD68"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2D13EDB0"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0924789" w14:textId="77777777" w:rsidR="006B42F1" w:rsidRDefault="00D514AA" w:rsidP="006E582A">
      <w:pPr>
        <w:overflowPunct/>
        <w:jc w:val="both"/>
        <w:textAlignment w:val="auto"/>
        <w:rPr>
          <w:rFonts w:ascii="Arial" w:hAnsi="Arial"/>
        </w:rPr>
      </w:pPr>
      <w:r w:rsidRPr="00D514AA">
        <w:rPr>
          <w:rFonts w:ascii="Arial" w:hAnsi="Arial"/>
        </w:rPr>
        <w:t>The key parameters are copied from Table</w:t>
      </w:r>
      <w:r w:rsidR="000C786F">
        <w:rPr>
          <w:rFonts w:ascii="Arial" w:hAnsi="Arial"/>
        </w:rPr>
        <w:t>s</w:t>
      </w:r>
      <w:r w:rsidRPr="00D514AA">
        <w:rPr>
          <w:rFonts w:ascii="Arial" w:hAnsi="Arial"/>
        </w:rPr>
        <w:t xml:space="preserve"> </w:t>
      </w:r>
      <w:r w:rsidR="009A2EC9" w:rsidRPr="009F24F3">
        <w:rPr>
          <w:rFonts w:ascii="Arial" w:hAnsi="Arial"/>
        </w:rPr>
        <w:t>A.</w:t>
      </w:r>
      <w:r w:rsidR="009A2EC9">
        <w:rPr>
          <w:rFonts w:ascii="Arial" w:hAnsi="Arial"/>
        </w:rPr>
        <w:t>11.1.4.2</w:t>
      </w:r>
      <w:r w:rsidR="00541870" w:rsidRPr="00541870">
        <w:rPr>
          <w:rFonts w:ascii="Arial" w:hAnsi="Arial"/>
        </w:rPr>
        <w:t>.2-3</w:t>
      </w:r>
      <w:r w:rsidRPr="00D514AA">
        <w:rPr>
          <w:rFonts w:ascii="Arial" w:hAnsi="Arial"/>
        </w:rPr>
        <w:t xml:space="preserve"> and </w:t>
      </w:r>
      <w:r w:rsidR="009A2EC9" w:rsidRPr="009F24F3">
        <w:rPr>
          <w:rFonts w:ascii="Arial" w:hAnsi="Arial"/>
        </w:rPr>
        <w:t>A.</w:t>
      </w:r>
      <w:r w:rsidR="009A2EC9">
        <w:rPr>
          <w:rFonts w:ascii="Arial" w:hAnsi="Arial"/>
        </w:rPr>
        <w:t>11.1.4.2</w:t>
      </w:r>
      <w:r w:rsidR="00541870" w:rsidRPr="00541870">
        <w:rPr>
          <w:rFonts w:ascii="Arial" w:hAnsi="Arial"/>
        </w:rPr>
        <w:t>.2-4</w:t>
      </w:r>
      <w:r w:rsidR="006B42F1" w:rsidRPr="00D514AA">
        <w:rPr>
          <w:rFonts w:ascii="Arial" w:hAnsi="Arial"/>
        </w:rPr>
        <w:t xml:space="preserve"> </w:t>
      </w:r>
      <w:r w:rsidR="001149E0" w:rsidRPr="00D514AA">
        <w:rPr>
          <w:rFonts w:ascii="Arial" w:hAnsi="Arial"/>
        </w:rPr>
        <w:t xml:space="preserve">in </w:t>
      </w:r>
      <w:r w:rsidR="00CB655B" w:rsidRPr="00D514AA">
        <w:rPr>
          <w:rFonts w:ascii="Arial" w:hAnsi="Arial"/>
        </w:rPr>
        <w:t xml:space="preserve">TS </w:t>
      </w:r>
      <w:r w:rsidR="009F24F3">
        <w:rPr>
          <w:rFonts w:ascii="Arial" w:hAnsi="Arial"/>
        </w:rPr>
        <w:t>38.133</w:t>
      </w:r>
      <w:r w:rsidR="006B42F1" w:rsidRPr="00D514AA">
        <w:rPr>
          <w:rFonts w:ascii="Arial" w:hAnsi="Arial"/>
        </w:rPr>
        <w:t>.</w:t>
      </w:r>
      <w:r w:rsidR="00DB7CEF" w:rsidRPr="00D514AA">
        <w:rPr>
          <w:rFonts w:ascii="Arial" w:hAnsi="Arial"/>
        </w:rPr>
        <w:t xml:space="preserve"> The key parameters are selected as the minimum set to define the cell power levels, and </w:t>
      </w:r>
      <w:r w:rsidR="000D0EC8" w:rsidRPr="00D514AA">
        <w:rPr>
          <w:rFonts w:ascii="Arial" w:hAnsi="Arial"/>
        </w:rPr>
        <w:t xml:space="preserve">which </w:t>
      </w:r>
      <w:r w:rsidR="00DB7CEF" w:rsidRPr="00D514AA">
        <w:rPr>
          <w:rFonts w:ascii="Arial" w:hAnsi="Arial"/>
        </w:rPr>
        <w:t>are subject to a test system uncertainty which may affect the verdict of the test.</w:t>
      </w:r>
      <w:r w:rsidR="001149E0" w:rsidRPr="00D514AA">
        <w:rPr>
          <w:rFonts w:ascii="Arial" w:hAnsi="Arial"/>
        </w:rPr>
        <w:t xml:space="preserve"> </w:t>
      </w:r>
      <w:r w:rsidRPr="00D514AA">
        <w:rPr>
          <w:rFonts w:ascii="Arial" w:hAnsi="Arial"/>
        </w:rPr>
        <w:t xml:space="preserve">Some signalled parameters </w:t>
      </w:r>
      <w:r w:rsidR="00E748F5" w:rsidRPr="00E35999">
        <w:rPr>
          <w:rFonts w:ascii="Arial" w:hAnsi="Arial"/>
        </w:rPr>
        <w:t>Qrxlevmin</w:t>
      </w:r>
      <w:r w:rsidR="00E748F5">
        <w:rPr>
          <w:rFonts w:ascii="Arial" w:hAnsi="Arial"/>
        </w:rPr>
        <w:t>, SnonIntraS</w:t>
      </w:r>
      <w:r w:rsidR="00E748F5" w:rsidRPr="00E35999">
        <w:rPr>
          <w:rFonts w:ascii="Arial" w:hAnsi="Arial"/>
        </w:rPr>
        <w:t>earch</w:t>
      </w:r>
      <w:r w:rsidR="00E748F5" w:rsidRPr="003E1529">
        <w:rPr>
          <w:rFonts w:ascii="Arial" w:hAnsi="Arial"/>
        </w:rPr>
        <w:t xml:space="preserve">, </w:t>
      </w:r>
      <w:r w:rsidR="00E748F5" w:rsidRPr="003E1529">
        <w:rPr>
          <w:rFonts w:ascii="Arial" w:hAnsi="Arial" w:cs="Arial"/>
        </w:rPr>
        <w:t>Thresh</w:t>
      </w:r>
      <w:r w:rsidR="00E748F5" w:rsidRPr="003E1529">
        <w:rPr>
          <w:rFonts w:ascii="Arial" w:hAnsi="Arial" w:cs="Arial"/>
          <w:vertAlign w:val="subscript"/>
          <w:lang w:eastAsia="ja-JP"/>
        </w:rPr>
        <w:t>X, HighP</w:t>
      </w:r>
      <w:r w:rsidR="00E748F5" w:rsidRPr="003E1529">
        <w:rPr>
          <w:rFonts w:ascii="Arial" w:hAnsi="Arial" w:cs="Arial"/>
        </w:rPr>
        <w:t>, Thresh</w:t>
      </w:r>
      <w:r w:rsidR="00E748F5" w:rsidRPr="003E1529">
        <w:rPr>
          <w:rFonts w:ascii="Arial" w:hAnsi="Arial" w:cs="Arial"/>
          <w:vertAlign w:val="subscript"/>
          <w:lang w:eastAsia="ja-JP"/>
        </w:rPr>
        <w:t>Serving, LowP</w:t>
      </w:r>
      <w:r w:rsidR="00E748F5" w:rsidRPr="003E1529">
        <w:rPr>
          <w:rFonts w:ascii="Arial" w:hAnsi="Arial" w:cs="Arial"/>
        </w:rPr>
        <w:t>, and Thresh</w:t>
      </w:r>
      <w:r w:rsidR="00E748F5" w:rsidRPr="003E1529">
        <w:rPr>
          <w:rFonts w:ascii="Arial" w:hAnsi="Arial" w:cs="Arial"/>
          <w:vertAlign w:val="subscript"/>
          <w:lang w:eastAsia="ja-JP"/>
        </w:rPr>
        <w:t xml:space="preserve">X, LowP </w:t>
      </w:r>
      <w:r w:rsidRPr="00D514AA">
        <w:rPr>
          <w:rFonts w:ascii="Arial" w:hAnsi="Arial"/>
        </w:rPr>
        <w:t>are also copied, although these are not subject to uncertainty.</w:t>
      </w:r>
    </w:p>
    <w:p w14:paraId="36CF415D" w14:textId="77777777" w:rsidR="00D514AA" w:rsidRDefault="00D514AA" w:rsidP="00D514AA">
      <w:pPr>
        <w:overflowPunct/>
        <w:jc w:val="both"/>
        <w:textAlignment w:val="auto"/>
        <w:rPr>
          <w:rFonts w:ascii="Arial" w:hAnsi="Arial"/>
        </w:rPr>
      </w:pPr>
      <w:r>
        <w:rPr>
          <w:rFonts w:ascii="Arial" w:hAnsi="Arial"/>
        </w:rPr>
        <w:t xml:space="preserve">The key parameters appear in section a) of the accompanying spreadsheet. </w:t>
      </w:r>
    </w:p>
    <w:p w14:paraId="480B6A85"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79025312" w14:textId="77777777" w:rsidR="00541870" w:rsidRDefault="00B13FFA" w:rsidP="00B13FFA">
      <w:pPr>
        <w:overflowPunct/>
        <w:jc w:val="both"/>
        <w:textAlignment w:val="auto"/>
        <w:rPr>
          <w:rFonts w:ascii="Arial" w:hAnsi="Arial"/>
        </w:rPr>
      </w:pPr>
      <w:r>
        <w:rPr>
          <w:rFonts w:ascii="Arial" w:hAnsi="Arial"/>
        </w:rPr>
        <w:t xml:space="preserve">A number of derived parameters are calculated, using the base information in a). The reason for deriving each additional parameter is given in the “Comment” column of section b) in the accompanying spreadsheet. The UE compares </w:t>
      </w:r>
      <w:r w:rsidRPr="00410527">
        <w:rPr>
          <w:rFonts w:ascii="Arial" w:hAnsi="Arial"/>
          <w:i/>
        </w:rPr>
        <w:t>Srxlev</w:t>
      </w:r>
      <w:r>
        <w:rPr>
          <w:rFonts w:ascii="Arial" w:hAnsi="Arial"/>
        </w:rPr>
        <w:t xml:space="preserve"> values to thresholds, so the RSRP</w:t>
      </w:r>
      <w:r>
        <w:rPr>
          <w:rFonts w:ascii="Arial" w:hAnsi="Arial" w:hint="eastAsia"/>
        </w:rPr>
        <w:t xml:space="preserve"> </w:t>
      </w:r>
      <w:r>
        <w:rPr>
          <w:rFonts w:ascii="Arial" w:hAnsi="Arial"/>
        </w:rPr>
        <w:t xml:space="preserve">values need to be converted to </w:t>
      </w:r>
      <w:r w:rsidRPr="00410527">
        <w:rPr>
          <w:rFonts w:ascii="Arial" w:hAnsi="Arial"/>
          <w:i/>
        </w:rPr>
        <w:t>Srxlev</w:t>
      </w:r>
      <w:r>
        <w:rPr>
          <w:rFonts w:ascii="Arial" w:hAnsi="Arial"/>
          <w:i/>
        </w:rPr>
        <w:t>.</w:t>
      </w:r>
      <w:r w:rsidR="009A573A">
        <w:rPr>
          <w:rFonts w:ascii="Arial" w:hAnsi="Arial"/>
          <w:i/>
        </w:rPr>
        <w:t xml:space="preserve"> </w:t>
      </w:r>
    </w:p>
    <w:p w14:paraId="6939C2D0" w14:textId="77777777" w:rsidR="00B13FFA" w:rsidRDefault="00B13FFA" w:rsidP="00B13FFA">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67F38758" w14:textId="77777777" w:rsidR="00E748F5" w:rsidRDefault="00E748F5" w:rsidP="00E748F5">
      <w:pPr>
        <w:numPr>
          <w:ilvl w:val="0"/>
          <w:numId w:val="10"/>
        </w:numPr>
        <w:overflowPunct/>
        <w:jc w:val="both"/>
        <w:textAlignment w:val="auto"/>
        <w:rPr>
          <w:rFonts w:ascii="Arial" w:hAnsi="Arial"/>
        </w:rPr>
      </w:pPr>
      <w:r>
        <w:rPr>
          <w:rFonts w:ascii="Arial" w:hAnsi="Arial"/>
        </w:rPr>
        <w:t xml:space="preserve">(Cell 1 Srxlev - </w:t>
      </w:r>
      <w:r w:rsidR="00C15917">
        <w:rPr>
          <w:rFonts w:ascii="Arial" w:hAnsi="Arial"/>
        </w:rPr>
        <w:t>Thresh_Serving_L</w:t>
      </w:r>
      <w:r w:rsidR="00C15917" w:rsidRPr="00641DF3">
        <w:rPr>
          <w:rFonts w:ascii="Arial" w:hAnsi="Arial"/>
        </w:rPr>
        <w:t>ow</w:t>
      </w:r>
      <w:r w:rsidR="00C15917">
        <w:rPr>
          <w:rFonts w:ascii="Arial" w:hAnsi="Arial"/>
        </w:rPr>
        <w:t>P</w:t>
      </w:r>
      <w:r w:rsidRPr="00641DF3">
        <w:rPr>
          <w:rFonts w:ascii="Arial" w:hAnsi="Arial"/>
        </w:rPr>
        <w:t>)</w:t>
      </w:r>
    </w:p>
    <w:p w14:paraId="049C1663" w14:textId="77777777" w:rsidR="00E748F5" w:rsidRDefault="00E748F5" w:rsidP="00E748F5">
      <w:pPr>
        <w:numPr>
          <w:ilvl w:val="0"/>
          <w:numId w:val="10"/>
        </w:numPr>
        <w:overflowPunct/>
        <w:jc w:val="both"/>
        <w:textAlignment w:val="auto"/>
        <w:rPr>
          <w:rFonts w:ascii="Arial" w:hAnsi="Arial"/>
        </w:rPr>
      </w:pPr>
      <w:r w:rsidRPr="00641DF3">
        <w:rPr>
          <w:rFonts w:ascii="Arial" w:hAnsi="Arial"/>
        </w:rPr>
        <w:lastRenderedPageBreak/>
        <w:t xml:space="preserve">(Cell 1 Srxlev - </w:t>
      </w:r>
      <w:r w:rsidR="00C15917">
        <w:rPr>
          <w:rFonts w:ascii="Arial" w:hAnsi="Arial"/>
        </w:rPr>
        <w:t>Thresh_X_H</w:t>
      </w:r>
      <w:r w:rsidR="00C15917" w:rsidRPr="00641DF3">
        <w:rPr>
          <w:rFonts w:ascii="Arial" w:hAnsi="Arial"/>
        </w:rPr>
        <w:t>igh</w:t>
      </w:r>
      <w:r w:rsidR="00C15917">
        <w:rPr>
          <w:rFonts w:ascii="Arial" w:hAnsi="Arial"/>
        </w:rPr>
        <w:t>P</w:t>
      </w:r>
      <w:r w:rsidRPr="00641DF3">
        <w:rPr>
          <w:rFonts w:ascii="Arial" w:hAnsi="Arial"/>
        </w:rPr>
        <w:t>)</w:t>
      </w:r>
    </w:p>
    <w:p w14:paraId="73137827" w14:textId="77777777" w:rsidR="00C15917" w:rsidRPr="00C15917" w:rsidRDefault="00A92335" w:rsidP="00C15917">
      <w:pPr>
        <w:numPr>
          <w:ilvl w:val="0"/>
          <w:numId w:val="10"/>
        </w:numPr>
        <w:overflowPunct/>
        <w:jc w:val="both"/>
        <w:textAlignment w:val="auto"/>
        <w:rPr>
          <w:rFonts w:ascii="Arial" w:hAnsi="Arial"/>
        </w:rPr>
      </w:pPr>
      <w:r>
        <w:rPr>
          <w:rFonts w:ascii="Arial" w:hAnsi="Arial"/>
        </w:rPr>
        <w:t xml:space="preserve"> </w:t>
      </w:r>
      <w:r w:rsidR="00E748F5">
        <w:rPr>
          <w:rFonts w:ascii="Arial" w:hAnsi="Arial"/>
        </w:rPr>
        <w:t xml:space="preserve">(Cell 2 Srxlev - </w:t>
      </w:r>
      <w:r w:rsidR="00C15917">
        <w:rPr>
          <w:rFonts w:ascii="Arial" w:hAnsi="Arial"/>
        </w:rPr>
        <w:t>Thresh_X_L</w:t>
      </w:r>
      <w:r w:rsidR="00C15917" w:rsidRPr="00641DF3">
        <w:rPr>
          <w:rFonts w:ascii="Arial" w:hAnsi="Arial"/>
        </w:rPr>
        <w:t>ow</w:t>
      </w:r>
      <w:r w:rsidR="00C15917">
        <w:rPr>
          <w:rFonts w:ascii="Arial" w:hAnsi="Arial"/>
        </w:rPr>
        <w:t>P</w:t>
      </w:r>
      <w:r w:rsidR="00E748F5" w:rsidRPr="00641DF3">
        <w:rPr>
          <w:rFonts w:ascii="Arial" w:hAnsi="Arial"/>
        </w:rPr>
        <w:t>)</w:t>
      </w:r>
      <w:r w:rsidR="00E748F5">
        <w:rPr>
          <w:rFonts w:ascii="Arial" w:hAnsi="Arial"/>
        </w:rPr>
        <w:t xml:space="preserve"> </w:t>
      </w:r>
    </w:p>
    <w:p w14:paraId="4CF5661B"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7D5AF00C" w14:textId="77777777" w:rsidR="0031219D" w:rsidRDefault="0031219D" w:rsidP="0031219D">
      <w:pPr>
        <w:overflowPunct/>
        <w:spacing w:after="120"/>
        <w:jc w:val="both"/>
        <w:textAlignment w:val="auto"/>
        <w:rPr>
          <w:rFonts w:ascii="Arial" w:hAnsi="Arial"/>
        </w:rPr>
      </w:pPr>
      <w:r>
        <w:rPr>
          <w:rFonts w:ascii="Arial" w:hAnsi="Arial"/>
        </w:rPr>
        <w:t xml:space="preserve">The SS provides </w:t>
      </w:r>
      <w:r w:rsidR="00541870" w:rsidRPr="00E579D8">
        <w:rPr>
          <w:rFonts w:ascii="Arial" w:hAnsi="Arial"/>
        </w:rPr>
        <w:t>AWGN</w:t>
      </w:r>
      <w:r w:rsidR="00541870">
        <w:rPr>
          <w:rFonts w:ascii="Arial" w:hAnsi="Arial"/>
        </w:rPr>
        <w:t>, 1 E-UTRA Cell and 1</w:t>
      </w:r>
      <w:r w:rsidR="00541870" w:rsidRPr="000B76B5">
        <w:rPr>
          <w:rFonts w:ascii="Arial" w:hAnsi="Arial"/>
        </w:rPr>
        <w:t xml:space="preserve"> </w:t>
      </w:r>
      <w:r w:rsidR="00541870">
        <w:rPr>
          <w:rFonts w:ascii="Arial" w:hAnsi="Arial"/>
        </w:rPr>
        <w:t>NR intra-frequency cell</w:t>
      </w:r>
      <w:r w:rsidR="00541870" w:rsidRPr="000B76B5">
        <w:rPr>
          <w:rFonts w:ascii="Arial" w:hAnsi="Arial"/>
        </w:rPr>
        <w:t xml:space="preserve"> to the UE</w:t>
      </w:r>
      <w:r>
        <w:rPr>
          <w:rFonts w:ascii="Arial" w:hAnsi="Arial"/>
        </w:rPr>
        <w:t>. We propose to control the following parameters:</w:t>
      </w:r>
    </w:p>
    <w:p w14:paraId="24B7FF30" w14:textId="77777777"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Frequency 1 AWGN Absolute power,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1.5 dB</w:t>
      </w:r>
    </w:p>
    <w:p w14:paraId="41C58D9C" w14:textId="77777777"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 xml:space="preserve">Ratio of NR Cell signal / </w:t>
      </w:r>
      <w:r w:rsidR="0047604E">
        <w:rPr>
          <w:rFonts w:ascii="Arial" w:hAnsi="Arial"/>
          <w:highlight w:val="yellow"/>
        </w:rPr>
        <w:t>noise</w:t>
      </w:r>
      <w:r w:rsidRPr="00E748F5">
        <w:rPr>
          <w:rFonts w:ascii="Arial" w:hAnsi="Arial"/>
          <w:highlight w:val="yellow"/>
        </w:rPr>
        <w:t>, Ês</w:t>
      </w:r>
      <w:r w:rsidRPr="00E748F5">
        <w:rPr>
          <w:rFonts w:ascii="Arial" w:hAnsi="Arial"/>
          <w:highlight w:val="yellow"/>
          <w:vertAlign w:val="subscript"/>
        </w:rPr>
        <w:t>1</w:t>
      </w:r>
      <w:r w:rsidRPr="00E748F5">
        <w:rPr>
          <w:rFonts w:ascii="Arial" w:hAnsi="Arial"/>
          <w:highlight w:val="yellow"/>
        </w:rPr>
        <w:t xml:space="preserve"> /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0.3 dB</w:t>
      </w:r>
    </w:p>
    <w:p w14:paraId="52D663DA" w14:textId="77777777"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Frequency 2 AWGN Absolute power,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1.5 dB</w:t>
      </w:r>
    </w:p>
    <w:p w14:paraId="05C1754B" w14:textId="77777777" w:rsidR="00E748F5" w:rsidRPr="00E748F5" w:rsidRDefault="00E748F5" w:rsidP="00E748F5">
      <w:pPr>
        <w:numPr>
          <w:ilvl w:val="0"/>
          <w:numId w:val="2"/>
        </w:numPr>
        <w:overflowPunct/>
        <w:jc w:val="both"/>
        <w:textAlignment w:val="auto"/>
        <w:rPr>
          <w:rFonts w:ascii="Arial" w:hAnsi="Arial"/>
          <w:highlight w:val="yellow"/>
        </w:rPr>
      </w:pPr>
      <w:r w:rsidRPr="00E748F5">
        <w:rPr>
          <w:rFonts w:ascii="Arial" w:hAnsi="Arial"/>
          <w:highlight w:val="yellow"/>
        </w:rPr>
        <w:t xml:space="preserve">Ratio of E-UTRA Cell signal / </w:t>
      </w:r>
      <w:r w:rsidR="0047604E">
        <w:rPr>
          <w:rFonts w:ascii="Arial" w:hAnsi="Arial"/>
          <w:highlight w:val="yellow"/>
        </w:rPr>
        <w:t>noise</w:t>
      </w:r>
      <w:r w:rsidRPr="00E748F5">
        <w:rPr>
          <w:rFonts w:ascii="Arial" w:hAnsi="Arial"/>
          <w:highlight w:val="yellow"/>
        </w:rPr>
        <w:t>, Ês</w:t>
      </w:r>
      <w:r w:rsidRPr="00E748F5">
        <w:rPr>
          <w:rFonts w:ascii="Arial" w:hAnsi="Arial"/>
          <w:highlight w:val="yellow"/>
          <w:vertAlign w:val="subscript"/>
        </w:rPr>
        <w:t>2</w:t>
      </w:r>
      <w:r w:rsidRPr="00E748F5">
        <w:rPr>
          <w:rFonts w:ascii="Arial" w:hAnsi="Arial"/>
          <w:highlight w:val="yellow"/>
        </w:rPr>
        <w:t xml:space="preserve"> /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0.3 dB</w:t>
      </w:r>
    </w:p>
    <w:p w14:paraId="69BD8294" w14:textId="77777777" w:rsidR="0031219D" w:rsidRDefault="0031219D" w:rsidP="0031219D">
      <w:pPr>
        <w:overflowPunct/>
        <w:jc w:val="both"/>
        <w:textAlignment w:val="auto"/>
        <w:rPr>
          <w:rFonts w:ascii="Arial" w:hAnsi="Arial"/>
        </w:rPr>
      </w:pPr>
      <w:r>
        <w:rPr>
          <w:rFonts w:ascii="Arial" w:hAnsi="Arial"/>
        </w:rPr>
        <w:t>This choice</w:t>
      </w:r>
      <w:r>
        <w:rPr>
          <w:rFonts w:ascii="Arial" w:hAnsi="Arial" w:hint="eastAsia"/>
        </w:rPr>
        <w:t xml:space="preserve"> of each cell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w:t>
      </w:r>
    </w:p>
    <w:p w14:paraId="26475AC8" w14:textId="77777777" w:rsidR="00E748F5" w:rsidRPr="00216FDD" w:rsidRDefault="00E748F5" w:rsidP="00E748F5">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1A727D88" w14:textId="77777777" w:rsidR="001D0C20" w:rsidRDefault="001D0C20" w:rsidP="001D0C20">
      <w:pPr>
        <w:pStyle w:val="Heading4"/>
        <w:overflowPunct/>
        <w:autoSpaceDE/>
        <w:autoSpaceDN/>
        <w:adjustRightInd/>
        <w:textAlignment w:val="auto"/>
        <w:rPr>
          <w:highlight w:val="lightGray"/>
          <w:lang w:val="en-US"/>
        </w:rPr>
      </w:pPr>
      <w:r>
        <w:rPr>
          <w:highlight w:val="lightGray"/>
          <w:lang w:val="en-US"/>
        </w:rPr>
        <w:t>4.2.2.5</w:t>
      </w:r>
      <w:r>
        <w:rPr>
          <w:highlight w:val="lightGray"/>
          <w:lang w:val="en-US"/>
        </w:rPr>
        <w:tab/>
        <w:t>Measurements of inter-RAT E-UTRAN cells</w:t>
      </w:r>
    </w:p>
    <w:p w14:paraId="354679D6" w14:textId="77777777" w:rsidR="001D0C20" w:rsidRDefault="001D0C20" w:rsidP="001D0C20">
      <w:pPr>
        <w:jc w:val="both"/>
        <w:rPr>
          <w:highlight w:val="lightGray"/>
        </w:rPr>
      </w:pPr>
      <w:r>
        <w:rPr>
          <w:highlight w:val="lightGray"/>
        </w:rPr>
        <w:t>If Srxlev &gt; S</w:t>
      </w:r>
      <w:r>
        <w:rPr>
          <w:highlight w:val="lightGray"/>
          <w:vertAlign w:val="subscript"/>
        </w:rPr>
        <w:t>nonIntraSearchP</w:t>
      </w:r>
      <w:r>
        <w:rPr>
          <w:highlight w:val="lightGray"/>
        </w:rPr>
        <w:t xml:space="preserve"> and Squal &gt; S</w:t>
      </w:r>
      <w:r>
        <w:rPr>
          <w:highlight w:val="lightGray"/>
          <w:vertAlign w:val="subscript"/>
        </w:rPr>
        <w:t>nonIntraSearchQ</w:t>
      </w:r>
      <w:r w:rsidDel="00937E5B">
        <w:rPr>
          <w:highlight w:val="lightGray"/>
        </w:rPr>
        <w:t xml:space="preserve"> </w:t>
      </w:r>
      <w:r>
        <w:rPr>
          <w:highlight w:val="lightGray"/>
        </w:rPr>
        <w:t>then the UE shall search for inter-RAT E-UTRAN layers of higher priority at least every T</w:t>
      </w:r>
      <w:r>
        <w:rPr>
          <w:highlight w:val="lightGray"/>
          <w:vertAlign w:val="subscript"/>
        </w:rPr>
        <w:t xml:space="preserve">higher_priority_search </w:t>
      </w:r>
      <w:r>
        <w:rPr>
          <w:highlight w:val="lightGray"/>
        </w:rPr>
        <w:t>where T</w:t>
      </w:r>
      <w:r>
        <w:rPr>
          <w:highlight w:val="lightGray"/>
          <w:vertAlign w:val="subscript"/>
        </w:rPr>
        <w:t>higher_priority_search</w:t>
      </w:r>
      <w:r>
        <w:rPr>
          <w:highlight w:val="lightGray"/>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Pr>
            <w:highlight w:val="lightGray"/>
          </w:rPr>
          <w:t>4.2.2</w:t>
        </w:r>
      </w:smartTag>
    </w:p>
    <w:p w14:paraId="6BBCDFC1" w14:textId="77777777" w:rsidR="001D0C20" w:rsidRDefault="001D0C20" w:rsidP="001D0C20">
      <w:pPr>
        <w:jc w:val="both"/>
        <w:rPr>
          <w:highlight w:val="lightGray"/>
        </w:rPr>
      </w:pPr>
      <w:r>
        <w:rPr>
          <w:highlight w:val="lightGray"/>
        </w:rPr>
        <w:t xml:space="preserve">If Srxlev </w:t>
      </w:r>
      <w:r>
        <w:rPr>
          <w:rFonts w:hint="eastAsia"/>
          <w:highlight w:val="lightGray"/>
        </w:rPr>
        <w:t>≤</w:t>
      </w:r>
      <w:r>
        <w:rPr>
          <w:highlight w:val="lightGray"/>
        </w:rPr>
        <w:t xml:space="preserve"> S</w:t>
      </w:r>
      <w:r>
        <w:rPr>
          <w:highlight w:val="lightGray"/>
          <w:vertAlign w:val="subscript"/>
        </w:rPr>
        <w:t>nonIntraSearchP</w:t>
      </w:r>
      <w:r>
        <w:rPr>
          <w:rFonts w:hint="eastAsia"/>
          <w:highlight w:val="lightGray"/>
        </w:rPr>
        <w:t xml:space="preserve"> or Squal </w:t>
      </w:r>
      <w:r>
        <w:rPr>
          <w:rFonts w:hint="eastAsia"/>
          <w:highlight w:val="lightGray"/>
        </w:rPr>
        <w:t>≤</w:t>
      </w:r>
      <w:r>
        <w:rPr>
          <w:rFonts w:hint="eastAsia"/>
          <w:highlight w:val="lightGray"/>
        </w:rPr>
        <w:t xml:space="preserve"> S</w:t>
      </w:r>
      <w:r>
        <w:rPr>
          <w:highlight w:val="lightGray"/>
          <w:vertAlign w:val="subscript"/>
        </w:rPr>
        <w:t xml:space="preserve">nonIntraSearchQ </w:t>
      </w:r>
      <w:r>
        <w:rPr>
          <w:highlight w:val="lightGray"/>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7E0E739" w14:textId="77777777" w:rsidR="001D0C20" w:rsidRDefault="001D0C20" w:rsidP="001D0C20">
      <w:pPr>
        <w:jc w:val="both"/>
        <w:rPr>
          <w:rFonts w:cs="v4.2.0"/>
          <w:highlight w:val="lightGray"/>
        </w:rPr>
      </w:pPr>
      <w:r>
        <w:rPr>
          <w:highlight w:val="lightGray"/>
        </w:rPr>
        <w:t>The requirements in this section apply for inter-RAT E-UTRAN FDD measurements and E-UTRA TDD measurements</w:t>
      </w:r>
      <w:r>
        <w:rPr>
          <w:rFonts w:cs="v4.2.0"/>
          <w:highlight w:val="lightGray"/>
        </w:rPr>
        <w:t xml:space="preserve">. When the measurement rules indicate that </w:t>
      </w:r>
      <w:r>
        <w:rPr>
          <w:highlight w:val="lightGray"/>
          <w:lang w:val="en-US"/>
        </w:rPr>
        <w:t>inter-RAT E-UTRAN</w:t>
      </w:r>
      <w:r>
        <w:rPr>
          <w:rFonts w:cs="v4.2.0"/>
          <w:highlight w:val="lightGray"/>
        </w:rPr>
        <w:t xml:space="preserve"> cells are to be measured, the UE shall measure RSRP and RSRQ of detected E-UTRA cells in the neighbour frequency list at the minimum measurement rate specified in this section. The parameter N</w:t>
      </w:r>
      <w:r>
        <w:rPr>
          <w:rFonts w:cs="v4.2.0"/>
          <w:highlight w:val="lightGray"/>
          <w:vertAlign w:val="subscript"/>
        </w:rPr>
        <w:t>EUTRA_carrier</w:t>
      </w:r>
      <w:r>
        <w:rPr>
          <w:rFonts w:cs="v4.2.0"/>
          <w:highlight w:val="lightGray"/>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T</w:t>
      </w:r>
      <w:r>
        <w:rPr>
          <w:rFonts w:cs="v4.2.0"/>
          <w:highlight w:val="lightGray"/>
          <w:vertAlign w:val="subscript"/>
        </w:rPr>
        <w:t>measure,EUTRAN</w:t>
      </w:r>
      <w:r>
        <w:rPr>
          <w:rFonts w:cs="v4.2.0"/>
          <w:highlight w:val="lightGray"/>
        </w:rPr>
        <w:t>/2.</w:t>
      </w:r>
    </w:p>
    <w:p w14:paraId="1A135624" w14:textId="77777777" w:rsidR="001D0C20" w:rsidRDefault="001D0C20" w:rsidP="001D0C20">
      <w:pPr>
        <w:jc w:val="both"/>
        <w:rPr>
          <w:rFonts w:cs="v4.2.0"/>
          <w:highlight w:val="lightGray"/>
        </w:rPr>
      </w:pPr>
      <w:r>
        <w:rPr>
          <w:rFonts w:cs="v4.2.0"/>
          <w:highlight w:val="lightGray"/>
        </w:rPr>
        <w:t>An inter-RAT E-UTRA cell is considered to be detectable provided the following conditions are fulfilled:</w:t>
      </w:r>
    </w:p>
    <w:p w14:paraId="72DC7426" w14:textId="77777777" w:rsidR="001D0C20" w:rsidRDefault="001D0C20" w:rsidP="001D0C20">
      <w:pPr>
        <w:pStyle w:val="B1"/>
        <w:rPr>
          <w:highlight w:val="lightGray"/>
        </w:rPr>
      </w:pPr>
      <w:r>
        <w:rPr>
          <w:highlight w:val="lightGray"/>
        </w:rPr>
        <w:t>-</w:t>
      </w:r>
      <w:r>
        <w:rPr>
          <w:highlight w:val="lightGray"/>
        </w:rPr>
        <w:tab/>
      </w:r>
      <w:r w:rsidRPr="00E748F5">
        <w:rPr>
          <w:highlight w:val="yellow"/>
        </w:rPr>
        <w:t>the same conditions as for inter-frequency RSRP measurements specified in TS 36.133 [15, Annex B.1.2] are fulfilled for a corresponding Band</w:t>
      </w:r>
      <w:r>
        <w:rPr>
          <w:highlight w:val="lightGray"/>
        </w:rPr>
        <w:t>, and</w:t>
      </w:r>
    </w:p>
    <w:p w14:paraId="0E60C42D" w14:textId="77777777" w:rsidR="001D0C20" w:rsidRDefault="001D0C20" w:rsidP="001D0C20">
      <w:pPr>
        <w:pStyle w:val="B1"/>
        <w:rPr>
          <w:highlight w:val="lightGray"/>
        </w:rPr>
      </w:pPr>
      <w:r>
        <w:rPr>
          <w:highlight w:val="lightGray"/>
        </w:rPr>
        <w:t>-</w:t>
      </w:r>
      <w:r>
        <w:rPr>
          <w:highlight w:val="lightGray"/>
        </w:rPr>
        <w:tab/>
        <w:t>the same conditions as for inter-frequency RSRQ measurements specified in TS 36.133 [15, Annex B.1.2] are fulfilled for a corresponding Band.</w:t>
      </w:r>
    </w:p>
    <w:p w14:paraId="3152BB41" w14:textId="77777777" w:rsidR="001D0C20" w:rsidRDefault="001D0C20" w:rsidP="001D0C20">
      <w:pPr>
        <w:pStyle w:val="B1"/>
        <w:rPr>
          <w:rFonts w:cs="v4.2.0"/>
          <w:highlight w:val="lightGray"/>
        </w:rPr>
      </w:pPr>
      <w:r>
        <w:rPr>
          <w:highlight w:val="lightGray"/>
        </w:rPr>
        <w:t>-</w:t>
      </w:r>
      <w:r>
        <w:rPr>
          <w:highlight w:val="lightGray"/>
        </w:rPr>
        <w:tab/>
        <w:t>SCH conditions specified in TS 36.133 [15, Annex B.1.2] are fulfilled for a corresponding Band</w:t>
      </w:r>
    </w:p>
    <w:p w14:paraId="4DE67C56" w14:textId="77777777" w:rsidR="001D0C20" w:rsidRDefault="001D0C20" w:rsidP="001D0C20">
      <w:pPr>
        <w:rPr>
          <w:rFonts w:cs="v4.2.0"/>
          <w:highlight w:val="lightGray"/>
        </w:rPr>
      </w:pPr>
      <w:r>
        <w:rPr>
          <w:rFonts w:cs="v4.2.0"/>
          <w:highlight w:val="lightGray"/>
        </w:rPr>
        <w:t>The UE shall be able to evaluate whether a newly detectable</w:t>
      </w:r>
      <w:r>
        <w:rPr>
          <w:highlight w:val="lightGray"/>
          <w:lang w:val="en-US"/>
        </w:rPr>
        <w:t xml:space="preserve"> inter-RAT E-UTRAN</w:t>
      </w:r>
      <w:r>
        <w:rPr>
          <w:rFonts w:cs="v4.2.0"/>
          <w:highlight w:val="lightGray"/>
        </w:rPr>
        <w:t xml:space="preserve"> cell meets the reselection criteria defined in TS38.304 within </w:t>
      </w:r>
      <w:r>
        <w:rPr>
          <w:highlight w:val="lightGray"/>
        </w:rPr>
        <w:t>(N</w:t>
      </w:r>
      <w:r>
        <w:rPr>
          <w:highlight w:val="lightGray"/>
          <w:vertAlign w:val="subscript"/>
        </w:rPr>
        <w:t>EUTRA_carrier</w:t>
      </w:r>
      <w:r>
        <w:rPr>
          <w:highlight w:val="lightGray"/>
        </w:rPr>
        <w:t>)</w:t>
      </w:r>
      <w:r>
        <w:rPr>
          <w:rFonts w:cs="v4.2.0"/>
          <w:highlight w:val="lightGray"/>
        </w:rPr>
        <w:t xml:space="preserve"> * </w:t>
      </w:r>
      <w:r>
        <w:rPr>
          <w:highlight w:val="lightGray"/>
        </w:rPr>
        <w:t>T</w:t>
      </w:r>
      <w:r>
        <w:rPr>
          <w:highlight w:val="lightGray"/>
          <w:vertAlign w:val="subscript"/>
        </w:rPr>
        <w:t>detect,EUTRAN</w:t>
      </w:r>
      <w:r>
        <w:rPr>
          <w:rFonts w:cs="v4.2.0"/>
          <w:highlight w:val="lightGray"/>
        </w:rPr>
        <w:t xml:space="preserve"> </w:t>
      </w:r>
      <w:r>
        <w:rPr>
          <w:highlight w:val="lightGray"/>
        </w:rPr>
        <w:t xml:space="preserve">when Srxlev </w:t>
      </w:r>
      <w:r>
        <w:rPr>
          <w:rFonts w:hint="eastAsia"/>
          <w:highlight w:val="lightGray"/>
        </w:rPr>
        <w:t>≤</w:t>
      </w:r>
      <w:r>
        <w:rPr>
          <w:highlight w:val="lightGray"/>
        </w:rPr>
        <w:t xml:space="preserve"> S</w:t>
      </w:r>
      <w:r>
        <w:rPr>
          <w:highlight w:val="lightGray"/>
          <w:vertAlign w:val="subscript"/>
        </w:rPr>
        <w:t>nonIntraSearchP</w:t>
      </w:r>
      <w:r>
        <w:rPr>
          <w:rFonts w:hint="eastAsia"/>
          <w:highlight w:val="lightGray"/>
        </w:rPr>
        <w:t xml:space="preserve"> or Squal </w:t>
      </w:r>
      <w:r>
        <w:rPr>
          <w:rFonts w:hint="eastAsia"/>
          <w:highlight w:val="lightGray"/>
        </w:rPr>
        <w:t>≤</w:t>
      </w:r>
      <w:r>
        <w:rPr>
          <w:rFonts w:hint="eastAsia"/>
          <w:highlight w:val="lightGray"/>
        </w:rPr>
        <w:t xml:space="preserve"> S</w:t>
      </w:r>
      <w:r>
        <w:rPr>
          <w:highlight w:val="lightGray"/>
          <w:vertAlign w:val="subscript"/>
        </w:rPr>
        <w:t>nonIntraSearchQ</w:t>
      </w:r>
      <w:r>
        <w:rPr>
          <w:highlight w:val="lightGray"/>
        </w:rPr>
        <w:t xml:space="preserve"> </w:t>
      </w:r>
      <w:r>
        <w:rPr>
          <w:rFonts w:cs="v4.2.0"/>
          <w:highlight w:val="lightGray"/>
        </w:rPr>
        <w:t xml:space="preserve">when </w:t>
      </w:r>
      <w:r>
        <w:rPr>
          <w:highlight w:val="lightGray"/>
        </w:rPr>
        <w:t>T</w:t>
      </w:r>
      <w:r>
        <w:rPr>
          <w:highlight w:val="lightGray"/>
          <w:vertAlign w:val="subscript"/>
        </w:rPr>
        <w:t>reselection</w:t>
      </w:r>
      <w:r>
        <w:rPr>
          <w:rFonts w:cs="v4.2.0"/>
          <w:highlight w:val="lightGray"/>
        </w:rPr>
        <w:t xml:space="preserve"> = 0</w:t>
      </w:r>
      <w:r>
        <w:rPr>
          <w:highlight w:val="lightGray"/>
        </w:rPr>
        <w:t xml:space="preserve"> </w:t>
      </w:r>
      <w:r>
        <w:rPr>
          <w:rFonts w:cs="v4.2.0"/>
          <w:highlight w:val="lightGray"/>
        </w:rPr>
        <w:t xml:space="preserve">provided that the reselection criteria is met by a margin of </w:t>
      </w:r>
      <w:r w:rsidRPr="001D0C20">
        <w:rPr>
          <w:rFonts w:cs="v4.2.0"/>
          <w:highlight w:val="yellow"/>
        </w:rPr>
        <w:t>at least 6dB for RSRP reselections based on absolute priorities</w:t>
      </w:r>
      <w:r>
        <w:rPr>
          <w:rFonts w:cs="v4.2.0"/>
          <w:highlight w:val="lightGray"/>
        </w:rPr>
        <w:t xml:space="preserve"> or 4dB for RSRQ reselections based on absolute priorities.</w:t>
      </w:r>
    </w:p>
    <w:p w14:paraId="1E3CD346" w14:textId="77777777" w:rsidR="001D0C20" w:rsidRDefault="001D0C20" w:rsidP="001D0C20">
      <w:pPr>
        <w:jc w:val="both"/>
        <w:rPr>
          <w:rFonts w:cs="v4.2.0"/>
          <w:highlight w:val="lightGray"/>
        </w:rPr>
      </w:pPr>
      <w:r>
        <w:rPr>
          <w:rFonts w:cs="v4.2.0"/>
          <w:highlight w:val="lightGray"/>
        </w:rPr>
        <w:t>Cells which have been detected shall be measured at least every (N</w:t>
      </w:r>
      <w:r>
        <w:rPr>
          <w:rFonts w:cs="v4.2.0"/>
          <w:highlight w:val="lightGray"/>
          <w:vertAlign w:val="subscript"/>
        </w:rPr>
        <w:t>EUTRA_carrier</w:t>
      </w:r>
      <w:r>
        <w:rPr>
          <w:rFonts w:cs="v4.2.0"/>
          <w:highlight w:val="lightGray"/>
        </w:rPr>
        <w:t>) * T</w:t>
      </w:r>
      <w:r>
        <w:rPr>
          <w:rFonts w:cs="v4.2.0"/>
          <w:highlight w:val="lightGray"/>
          <w:vertAlign w:val="subscript"/>
        </w:rPr>
        <w:t>measure,EUTRAN</w:t>
      </w:r>
      <w:r>
        <w:rPr>
          <w:rFonts w:cs="v4.2.0"/>
          <w:highlight w:val="lightGray"/>
        </w:rPr>
        <w:t xml:space="preserve"> when </w:t>
      </w:r>
      <w:r>
        <w:rPr>
          <w:highlight w:val="lightGray"/>
        </w:rPr>
        <w:t xml:space="preserve">Srxlev </w:t>
      </w:r>
      <w:r>
        <w:rPr>
          <w:rFonts w:hint="eastAsia"/>
          <w:highlight w:val="lightGray"/>
        </w:rPr>
        <w:t>≤</w:t>
      </w:r>
      <w:r>
        <w:rPr>
          <w:highlight w:val="lightGray"/>
        </w:rPr>
        <w:t xml:space="preserve"> S</w:t>
      </w:r>
      <w:r>
        <w:rPr>
          <w:highlight w:val="lightGray"/>
          <w:vertAlign w:val="subscript"/>
        </w:rPr>
        <w:t>nonIntraSearchP</w:t>
      </w:r>
      <w:r>
        <w:rPr>
          <w:rFonts w:hint="eastAsia"/>
          <w:highlight w:val="lightGray"/>
        </w:rPr>
        <w:t xml:space="preserve"> or Squal </w:t>
      </w:r>
      <w:r>
        <w:rPr>
          <w:rFonts w:hint="eastAsia"/>
          <w:highlight w:val="lightGray"/>
        </w:rPr>
        <w:t>≤</w:t>
      </w:r>
      <w:r>
        <w:rPr>
          <w:rFonts w:hint="eastAsia"/>
          <w:highlight w:val="lightGray"/>
        </w:rPr>
        <w:t xml:space="preserve"> S</w:t>
      </w:r>
      <w:r>
        <w:rPr>
          <w:highlight w:val="lightGray"/>
          <w:vertAlign w:val="subscript"/>
        </w:rPr>
        <w:t>nonIntraSearchQ</w:t>
      </w:r>
      <w:r>
        <w:rPr>
          <w:rFonts w:cs="v4.2.0"/>
          <w:highlight w:val="lightGray"/>
        </w:rPr>
        <w:t>.</w:t>
      </w:r>
    </w:p>
    <w:p w14:paraId="1E81EAB7" w14:textId="77777777" w:rsidR="001D0C20" w:rsidRDefault="001D0C20" w:rsidP="001D0C20">
      <w:pPr>
        <w:jc w:val="both"/>
        <w:rPr>
          <w:highlight w:val="lightGray"/>
        </w:rPr>
      </w:pPr>
      <w:r>
        <w:rPr>
          <w:highlight w:val="lightGray"/>
        </w:rPr>
        <w:t xml:space="preserve">When higher priority cells are found by the higher priority search, they shall be measured at least every </w:t>
      </w:r>
      <w:r>
        <w:rPr>
          <w:rFonts w:cs="v4.2.0"/>
          <w:highlight w:val="lightGray"/>
        </w:rPr>
        <w:t>T</w:t>
      </w:r>
      <w:r>
        <w:rPr>
          <w:rFonts w:cs="v4.2.0"/>
          <w:highlight w:val="lightGray"/>
          <w:vertAlign w:val="subscript"/>
        </w:rPr>
        <w:t>measure,EUTRAN</w:t>
      </w:r>
      <w:r>
        <w:rPr>
          <w:highlight w:val="lightGray"/>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916307D" w14:textId="77777777" w:rsidR="001D0C20" w:rsidRDefault="001D0C20" w:rsidP="001D0C20">
      <w:pPr>
        <w:jc w:val="both"/>
        <w:rPr>
          <w:highlight w:val="lightGray"/>
        </w:rPr>
      </w:pPr>
      <w:r>
        <w:rPr>
          <w:highlight w:val="lightGray"/>
        </w:rPr>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634F2C96" w14:textId="77777777" w:rsidR="001D0C20" w:rsidRDefault="001D0C20" w:rsidP="001D0C20">
      <w:pPr>
        <w:jc w:val="both"/>
        <w:rPr>
          <w:rFonts w:cs="v4.2.0"/>
          <w:highlight w:val="lightGray"/>
        </w:rPr>
      </w:pPr>
      <w:r>
        <w:rPr>
          <w:highlight w:val="lightGray"/>
        </w:rPr>
        <w:t xml:space="preserve">The UE shall not consider an </w:t>
      </w:r>
      <w:r>
        <w:rPr>
          <w:highlight w:val="lightGray"/>
          <w:lang w:val="en-US"/>
        </w:rPr>
        <w:t xml:space="preserve">inter-RAT </w:t>
      </w:r>
      <w:r>
        <w:rPr>
          <w:highlight w:val="lightGray"/>
        </w:rPr>
        <w:t>E-UTRA cell in cell reselection, if it is indicated as not allowed in the measurement control system information of the serving cell.</w:t>
      </w:r>
    </w:p>
    <w:p w14:paraId="6F6E5606" w14:textId="77777777" w:rsidR="001D0C20" w:rsidRDefault="001D0C20" w:rsidP="001D0C20">
      <w:pPr>
        <w:rPr>
          <w:rFonts w:cs="v4.2.0"/>
          <w:highlight w:val="lightGray"/>
        </w:rPr>
      </w:pPr>
      <w:r>
        <w:rPr>
          <w:rFonts w:cs="v4.2.0"/>
          <w:highlight w:val="lightGray"/>
        </w:rPr>
        <w:t>For a cell that has been already detected, but that has not been reselected to, the filtering shall be such that the UE shall be capable of evaluating that an already identified inter-RAT E-UTRA cell has met reselection criterion defined in TS 38.304 [1] within (N</w:t>
      </w:r>
      <w:r>
        <w:rPr>
          <w:rFonts w:cs="v4.2.0"/>
          <w:highlight w:val="lightGray"/>
          <w:vertAlign w:val="subscript"/>
        </w:rPr>
        <w:t>EUTRA_carrier</w:t>
      </w:r>
      <w:r>
        <w:rPr>
          <w:rFonts w:cs="v4.2.0"/>
          <w:highlight w:val="lightGray"/>
        </w:rPr>
        <w:t>) * T</w:t>
      </w:r>
      <w:r>
        <w:rPr>
          <w:rFonts w:cs="v4.2.0"/>
          <w:highlight w:val="lightGray"/>
          <w:vertAlign w:val="subscript"/>
        </w:rPr>
        <w:t>evaluate,EUTRAN</w:t>
      </w:r>
      <w:r>
        <w:rPr>
          <w:rFonts w:cs="v4.2.0"/>
          <w:highlight w:val="lightGray"/>
        </w:rPr>
        <w:t xml:space="preserve"> when T</w:t>
      </w:r>
      <w:r>
        <w:rPr>
          <w:rFonts w:cs="v4.2.0"/>
          <w:highlight w:val="lightGray"/>
          <w:vertAlign w:val="subscript"/>
        </w:rPr>
        <w:t>reselection</w:t>
      </w:r>
      <w:r>
        <w:rPr>
          <w:rFonts w:cs="v4.2.0"/>
          <w:highlight w:val="lightGray"/>
        </w:rPr>
        <w:t xml:space="preserve"> = 0</w:t>
      </w:r>
      <w:r>
        <w:rPr>
          <w:rFonts w:cs="v4.2.0"/>
          <w:i/>
          <w:highlight w:val="lightGray"/>
          <w:vertAlign w:val="subscript"/>
        </w:rPr>
        <w:t xml:space="preserve"> </w:t>
      </w:r>
      <w:r>
        <w:rPr>
          <w:rFonts w:cs="v4.2.0"/>
          <w:highlight w:val="lightGray"/>
        </w:rPr>
        <w:t>as speficied in table 4.2.2.5-1 provided that the reselection criteria is met by a margin of at least 6dB for RSRP reselections based on absolute priorities or 4dB for RSRQ reselections based on absolute priorities.</w:t>
      </w:r>
    </w:p>
    <w:p w14:paraId="76E714B8" w14:textId="77777777" w:rsidR="001D0C20" w:rsidRDefault="001D0C20" w:rsidP="001D0C20">
      <w:pPr>
        <w:jc w:val="both"/>
        <w:rPr>
          <w:rFonts w:cs="v4.2.0"/>
          <w:highlight w:val="lightGray"/>
        </w:rPr>
      </w:pPr>
      <w:r>
        <w:rPr>
          <w:rFonts w:cs="v3.7.0"/>
          <w:highlight w:val="lightGray"/>
        </w:rPr>
        <w:t xml:space="preserve">If </w:t>
      </w:r>
      <w:r>
        <w:rPr>
          <w:rFonts w:cs="v4.2.0"/>
          <w:highlight w:val="lightGray"/>
        </w:rPr>
        <w:t>T</w:t>
      </w:r>
      <w:r>
        <w:rPr>
          <w:rFonts w:cs="v4.2.0"/>
          <w:highlight w:val="lightGray"/>
          <w:vertAlign w:val="subscript"/>
        </w:rPr>
        <w:t>reselection</w:t>
      </w:r>
      <w:r>
        <w:rPr>
          <w:rFonts w:cs="v3.7.0"/>
          <w:highlight w:val="lightGray"/>
        </w:rPr>
        <w:t xml:space="preserve"> timer has a non zero value and the </w:t>
      </w:r>
      <w:r>
        <w:rPr>
          <w:rFonts w:cs="v4.2.0"/>
          <w:highlight w:val="lightGray"/>
        </w:rPr>
        <w:t>inter-RAT E-UTRA</w:t>
      </w:r>
      <w:r>
        <w:rPr>
          <w:rFonts w:cs="v3.7.0"/>
          <w:highlight w:val="lightGray"/>
        </w:rPr>
        <w:t xml:space="preserve"> cell is satisfied with the reselection criteria which are defined in [1], the UE shall evaluate this E-UTRA cell for the </w:t>
      </w:r>
      <w:r>
        <w:rPr>
          <w:rFonts w:cs="v4.2.0"/>
          <w:highlight w:val="lightGray"/>
        </w:rPr>
        <w:t>T</w:t>
      </w:r>
      <w:r>
        <w:rPr>
          <w:rFonts w:cs="v4.2.0"/>
          <w:highlight w:val="lightGray"/>
          <w:vertAlign w:val="subscript"/>
        </w:rPr>
        <w:t>reselection</w:t>
      </w:r>
      <w:r>
        <w:rPr>
          <w:rFonts w:cs="v3.7.0"/>
          <w:highlight w:val="lightGray"/>
        </w:rPr>
        <w:t xml:space="preserve"> time. If this cell remains satisfied with the reselection criteria within this duration, then the UE shall reselect that cell.</w:t>
      </w:r>
    </w:p>
    <w:p w14:paraId="1A12D074" w14:textId="77777777" w:rsidR="001D0C20" w:rsidRDefault="001D0C20" w:rsidP="001D0C20">
      <w:pPr>
        <w:pStyle w:val="TH"/>
        <w:rPr>
          <w:rFonts w:cs="v4.2.0"/>
          <w:highlight w:val="lightGray"/>
          <w:vertAlign w:val="subscript"/>
        </w:rPr>
      </w:pPr>
      <w:r>
        <w:rPr>
          <w:snapToGrid w:val="0"/>
          <w:highlight w:val="lightGray"/>
        </w:rPr>
        <w:t xml:space="preserve">Table 4.2.2.5-1: </w:t>
      </w:r>
      <w:r>
        <w:rPr>
          <w:highlight w:val="lightGray"/>
        </w:rPr>
        <w:t>T</w:t>
      </w:r>
      <w:r>
        <w:rPr>
          <w:highlight w:val="lightGray"/>
          <w:vertAlign w:val="subscript"/>
        </w:rPr>
        <w:t>detect,EUTRAN</w:t>
      </w:r>
      <w:r>
        <w:rPr>
          <w:snapToGrid w:val="0"/>
          <w:highlight w:val="lightGray"/>
        </w:rPr>
        <w:t xml:space="preserve">, </w:t>
      </w:r>
      <w:r>
        <w:rPr>
          <w:highlight w:val="lightGray"/>
        </w:rPr>
        <w:t>T</w:t>
      </w:r>
      <w:r>
        <w:rPr>
          <w:highlight w:val="lightGray"/>
          <w:vertAlign w:val="subscript"/>
        </w:rPr>
        <w:t>measure,EUTRAN,</w:t>
      </w:r>
      <w:r>
        <w:rPr>
          <w:highlight w:val="lightGray"/>
        </w:rPr>
        <w:t xml:space="preserve"> and </w:t>
      </w:r>
      <w:r>
        <w:rPr>
          <w:rFonts w:cs="v4.2.0"/>
          <w:highlight w:val="lightGray"/>
        </w:rPr>
        <w:t>T</w:t>
      </w:r>
      <w:r>
        <w:rPr>
          <w:rFonts w:cs="v4.2.0"/>
          <w:highlight w:val="lightGray"/>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1"/>
        <w:gridCol w:w="2121"/>
      </w:tblGrid>
      <w:tr w:rsidR="001D0C20" w:rsidRPr="001D0C20" w14:paraId="372A67A0" w14:textId="77777777"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ED3C47C" w14:textId="77777777" w:rsidR="001D0C20" w:rsidRDefault="001D0C20" w:rsidP="00543BB1">
            <w:pPr>
              <w:pStyle w:val="TAH"/>
              <w:rPr>
                <w:rFonts w:cs="Arial"/>
                <w:snapToGrid w:val="0"/>
                <w:highlight w:val="lightGray"/>
              </w:rPr>
            </w:pPr>
            <w:r>
              <w:rPr>
                <w:rFonts w:cs="v4.2.0"/>
                <w:highlight w:val="lightGray"/>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D25BAC9" w14:textId="77777777" w:rsidR="001D0C20" w:rsidRDefault="001D0C20" w:rsidP="00543BB1">
            <w:pPr>
              <w:pStyle w:val="TAH"/>
              <w:rPr>
                <w:rFonts w:cs="Arial"/>
                <w:highlight w:val="lightGray"/>
              </w:rPr>
            </w:pPr>
            <w:r>
              <w:rPr>
                <w:rFonts w:cs="v4.2.0"/>
                <w:highlight w:val="lightGray"/>
              </w:rPr>
              <w:t>T</w:t>
            </w:r>
            <w:r>
              <w:rPr>
                <w:rFonts w:cs="v4.2.0"/>
                <w:highlight w:val="lightGray"/>
                <w:vertAlign w:val="subscript"/>
              </w:rPr>
              <w:t>detect,EUTRAN</w:t>
            </w:r>
            <w:r>
              <w:rPr>
                <w:rFonts w:cs="v4.2.0"/>
                <w:highlight w:val="lightGray"/>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B7BA6E2" w14:textId="77777777" w:rsidR="001D0C20" w:rsidRDefault="001D0C20" w:rsidP="00543BB1">
            <w:pPr>
              <w:pStyle w:val="TAH"/>
              <w:rPr>
                <w:rFonts w:cs="Arial"/>
                <w:snapToGrid w:val="0"/>
                <w:highlight w:val="lightGray"/>
              </w:rPr>
            </w:pPr>
            <w:r>
              <w:rPr>
                <w:rFonts w:cs="v4.2.0"/>
                <w:highlight w:val="lightGray"/>
              </w:rPr>
              <w:t>T</w:t>
            </w:r>
            <w:r>
              <w:rPr>
                <w:rFonts w:cs="v4.2.0"/>
                <w:highlight w:val="lightGray"/>
                <w:vertAlign w:val="subscript"/>
              </w:rPr>
              <w:t>measure,EUTRAN</w:t>
            </w:r>
            <w:r>
              <w:rPr>
                <w:rFonts w:cs="v4.2.0"/>
                <w:highlight w:val="lightGray"/>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41BDFB4D" w14:textId="77777777" w:rsidR="001D0C20" w:rsidRDefault="001D0C20" w:rsidP="00543BB1">
            <w:pPr>
              <w:pStyle w:val="TAH"/>
              <w:rPr>
                <w:rFonts w:cs="Arial"/>
                <w:highlight w:val="lightGray"/>
                <w:vertAlign w:val="subscript"/>
              </w:rPr>
            </w:pPr>
            <w:r>
              <w:rPr>
                <w:rFonts w:cs="v4.2.0"/>
                <w:highlight w:val="lightGray"/>
              </w:rPr>
              <w:t>T</w:t>
            </w:r>
            <w:r>
              <w:rPr>
                <w:rFonts w:cs="v4.2.0"/>
                <w:highlight w:val="lightGray"/>
                <w:vertAlign w:val="subscript"/>
              </w:rPr>
              <w:t>evaluate,EUTRAN</w:t>
            </w:r>
          </w:p>
          <w:p w14:paraId="305E9297" w14:textId="77777777" w:rsidR="001D0C20" w:rsidRDefault="001D0C20" w:rsidP="00543BB1">
            <w:pPr>
              <w:pStyle w:val="TAH"/>
              <w:rPr>
                <w:rFonts w:cs="Arial"/>
                <w:highlight w:val="lightGray"/>
              </w:rPr>
            </w:pPr>
            <w:r>
              <w:rPr>
                <w:rFonts w:cs="Arial"/>
                <w:highlight w:val="lightGray"/>
              </w:rPr>
              <w:t>[s] (number of DRX cycles)</w:t>
            </w:r>
          </w:p>
        </w:tc>
      </w:tr>
      <w:tr w:rsidR="001D0C20" w:rsidRPr="001D0C20" w14:paraId="3F7087FC" w14:textId="77777777"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D62483" w14:textId="77777777" w:rsidR="001D0C20" w:rsidRDefault="001D0C20" w:rsidP="00543BB1">
            <w:pPr>
              <w:pStyle w:val="TAC"/>
              <w:rPr>
                <w:rFonts w:cs="Arial"/>
                <w:snapToGrid w:val="0"/>
                <w:highlight w:val="lightGray"/>
              </w:rPr>
            </w:pPr>
            <w:r>
              <w:rPr>
                <w:rFonts w:cs="Arial"/>
                <w:highlight w:val="lightGray"/>
              </w:rPr>
              <w:t>0.32</w:t>
            </w:r>
          </w:p>
        </w:tc>
        <w:tc>
          <w:tcPr>
            <w:tcW w:w="1263" w:type="pct"/>
            <w:tcBorders>
              <w:top w:val="single" w:sz="4" w:space="0" w:color="auto"/>
              <w:left w:val="single" w:sz="4" w:space="0" w:color="auto"/>
              <w:bottom w:val="single" w:sz="4" w:space="0" w:color="auto"/>
              <w:right w:val="single" w:sz="4" w:space="0" w:color="auto"/>
            </w:tcBorders>
            <w:hideMark/>
          </w:tcPr>
          <w:p w14:paraId="6243A90D" w14:textId="77777777" w:rsidR="001D0C20" w:rsidRDefault="001D0C20" w:rsidP="00543BB1">
            <w:pPr>
              <w:pStyle w:val="TAC"/>
              <w:rPr>
                <w:rFonts w:cs="Arial"/>
                <w:snapToGrid w:val="0"/>
                <w:highlight w:val="lightGray"/>
              </w:rPr>
            </w:pPr>
            <w:r>
              <w:rPr>
                <w:rFonts w:cs="Arial"/>
                <w:highlight w:val="lightGray"/>
              </w:rPr>
              <w:t>11.52 (36)</w:t>
            </w:r>
          </w:p>
        </w:tc>
        <w:tc>
          <w:tcPr>
            <w:tcW w:w="1378" w:type="pct"/>
            <w:tcBorders>
              <w:top w:val="single" w:sz="4" w:space="0" w:color="auto"/>
              <w:left w:val="single" w:sz="4" w:space="0" w:color="auto"/>
              <w:bottom w:val="single" w:sz="4" w:space="0" w:color="auto"/>
              <w:right w:val="single" w:sz="4" w:space="0" w:color="auto"/>
            </w:tcBorders>
            <w:hideMark/>
          </w:tcPr>
          <w:p w14:paraId="58B9547A" w14:textId="77777777" w:rsidR="001D0C20" w:rsidRDefault="001D0C20" w:rsidP="00543BB1">
            <w:pPr>
              <w:pStyle w:val="TAC"/>
              <w:rPr>
                <w:rFonts w:cs="Arial"/>
                <w:snapToGrid w:val="0"/>
                <w:highlight w:val="lightGray"/>
              </w:rPr>
            </w:pPr>
            <w:r>
              <w:rPr>
                <w:rFonts w:cs="Arial"/>
                <w:snapToGrid w:val="0"/>
                <w:highlight w:val="lightGray"/>
              </w:rPr>
              <w:t>1.28 (4)</w:t>
            </w:r>
          </w:p>
        </w:tc>
        <w:tc>
          <w:tcPr>
            <w:tcW w:w="1739" w:type="pct"/>
            <w:tcBorders>
              <w:top w:val="single" w:sz="4" w:space="0" w:color="auto"/>
              <w:left w:val="single" w:sz="4" w:space="0" w:color="auto"/>
              <w:bottom w:val="single" w:sz="4" w:space="0" w:color="auto"/>
              <w:right w:val="single" w:sz="4" w:space="0" w:color="auto"/>
            </w:tcBorders>
            <w:hideMark/>
          </w:tcPr>
          <w:p w14:paraId="58EAB6B8" w14:textId="77777777" w:rsidR="001D0C20" w:rsidRDefault="001D0C20" w:rsidP="00543BB1">
            <w:pPr>
              <w:pStyle w:val="TAC"/>
              <w:rPr>
                <w:rFonts w:cs="Arial"/>
                <w:snapToGrid w:val="0"/>
                <w:highlight w:val="lightGray"/>
              </w:rPr>
            </w:pPr>
            <w:r>
              <w:rPr>
                <w:rFonts w:cs="Arial"/>
                <w:highlight w:val="lightGray"/>
              </w:rPr>
              <w:t>5.12 (16)</w:t>
            </w:r>
          </w:p>
        </w:tc>
      </w:tr>
      <w:tr w:rsidR="001D0C20" w:rsidRPr="001D0C20" w14:paraId="41F57462" w14:textId="77777777"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B1DB1E7" w14:textId="77777777" w:rsidR="001D0C20" w:rsidRDefault="001D0C20" w:rsidP="00543BB1">
            <w:pPr>
              <w:pStyle w:val="TAC"/>
              <w:rPr>
                <w:rFonts w:cs="Arial"/>
                <w:snapToGrid w:val="0"/>
                <w:highlight w:val="lightGray"/>
              </w:rPr>
            </w:pPr>
            <w:r>
              <w:rPr>
                <w:rFonts w:cs="Arial"/>
                <w:highlight w:val="lightGray"/>
              </w:rPr>
              <w:t>0.64</w:t>
            </w:r>
          </w:p>
        </w:tc>
        <w:tc>
          <w:tcPr>
            <w:tcW w:w="1263" w:type="pct"/>
            <w:tcBorders>
              <w:top w:val="single" w:sz="4" w:space="0" w:color="auto"/>
              <w:left w:val="single" w:sz="4" w:space="0" w:color="auto"/>
              <w:bottom w:val="single" w:sz="4" w:space="0" w:color="auto"/>
              <w:right w:val="single" w:sz="4" w:space="0" w:color="auto"/>
            </w:tcBorders>
            <w:hideMark/>
          </w:tcPr>
          <w:p w14:paraId="1D3EBF37" w14:textId="77777777" w:rsidR="001D0C20" w:rsidRDefault="001D0C20" w:rsidP="00543BB1">
            <w:pPr>
              <w:pStyle w:val="TAC"/>
              <w:rPr>
                <w:rFonts w:cs="Arial"/>
                <w:snapToGrid w:val="0"/>
                <w:highlight w:val="lightGray"/>
              </w:rPr>
            </w:pPr>
            <w:r>
              <w:rPr>
                <w:rFonts w:cs="Arial"/>
                <w:highlight w:val="lightGray"/>
              </w:rPr>
              <w:t>17.92 (28)</w:t>
            </w:r>
          </w:p>
        </w:tc>
        <w:tc>
          <w:tcPr>
            <w:tcW w:w="1378" w:type="pct"/>
            <w:tcBorders>
              <w:top w:val="single" w:sz="4" w:space="0" w:color="auto"/>
              <w:left w:val="single" w:sz="4" w:space="0" w:color="auto"/>
              <w:bottom w:val="single" w:sz="4" w:space="0" w:color="auto"/>
              <w:right w:val="single" w:sz="4" w:space="0" w:color="auto"/>
            </w:tcBorders>
            <w:hideMark/>
          </w:tcPr>
          <w:p w14:paraId="0B3A61B9" w14:textId="77777777" w:rsidR="001D0C20" w:rsidRDefault="001D0C20" w:rsidP="00543BB1">
            <w:pPr>
              <w:pStyle w:val="TAC"/>
              <w:rPr>
                <w:rFonts w:cs="Arial"/>
                <w:snapToGrid w:val="0"/>
                <w:highlight w:val="lightGray"/>
              </w:rPr>
            </w:pPr>
            <w:r>
              <w:rPr>
                <w:rFonts w:cs="Arial"/>
                <w:snapToGrid w:val="0"/>
                <w:highlight w:val="lightGray"/>
              </w:rPr>
              <w:t>1.28 (2)</w:t>
            </w:r>
          </w:p>
        </w:tc>
        <w:tc>
          <w:tcPr>
            <w:tcW w:w="1739" w:type="pct"/>
            <w:tcBorders>
              <w:top w:val="single" w:sz="4" w:space="0" w:color="auto"/>
              <w:left w:val="single" w:sz="4" w:space="0" w:color="auto"/>
              <w:bottom w:val="single" w:sz="4" w:space="0" w:color="auto"/>
              <w:right w:val="single" w:sz="4" w:space="0" w:color="auto"/>
            </w:tcBorders>
            <w:hideMark/>
          </w:tcPr>
          <w:p w14:paraId="59C3A749" w14:textId="77777777" w:rsidR="001D0C20" w:rsidRDefault="001D0C20" w:rsidP="00543BB1">
            <w:pPr>
              <w:pStyle w:val="TAC"/>
              <w:rPr>
                <w:rFonts w:cs="Arial"/>
                <w:snapToGrid w:val="0"/>
                <w:highlight w:val="lightGray"/>
              </w:rPr>
            </w:pPr>
            <w:r>
              <w:rPr>
                <w:rFonts w:cs="Arial"/>
                <w:highlight w:val="lightGray"/>
              </w:rPr>
              <w:t>5.12 (8)</w:t>
            </w:r>
          </w:p>
        </w:tc>
      </w:tr>
      <w:tr w:rsidR="001D0C20" w:rsidRPr="001D0C20" w14:paraId="24D90181" w14:textId="77777777"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07EBDC7" w14:textId="77777777" w:rsidR="001D0C20" w:rsidRDefault="001D0C20" w:rsidP="00543BB1">
            <w:pPr>
              <w:pStyle w:val="TAC"/>
              <w:rPr>
                <w:rFonts w:cs="Arial"/>
                <w:snapToGrid w:val="0"/>
                <w:highlight w:val="lightGray"/>
              </w:rPr>
            </w:pPr>
            <w:r>
              <w:rPr>
                <w:rFonts w:cs="Arial"/>
                <w:highlight w:val="lightGray"/>
              </w:rPr>
              <w:t>1.28</w:t>
            </w:r>
          </w:p>
        </w:tc>
        <w:tc>
          <w:tcPr>
            <w:tcW w:w="1263" w:type="pct"/>
            <w:tcBorders>
              <w:top w:val="single" w:sz="4" w:space="0" w:color="auto"/>
              <w:left w:val="single" w:sz="4" w:space="0" w:color="auto"/>
              <w:bottom w:val="single" w:sz="4" w:space="0" w:color="auto"/>
              <w:right w:val="single" w:sz="4" w:space="0" w:color="auto"/>
            </w:tcBorders>
            <w:hideMark/>
          </w:tcPr>
          <w:p w14:paraId="19433D88" w14:textId="77777777" w:rsidR="001D0C20" w:rsidRDefault="001D0C20" w:rsidP="00543BB1">
            <w:pPr>
              <w:pStyle w:val="TAC"/>
              <w:rPr>
                <w:rFonts w:cs="Arial"/>
                <w:snapToGrid w:val="0"/>
                <w:highlight w:val="lightGray"/>
              </w:rPr>
            </w:pPr>
            <w:r>
              <w:rPr>
                <w:rFonts w:cs="Arial"/>
                <w:highlight w:val="lightGray"/>
              </w:rPr>
              <w:t>32(25)</w:t>
            </w:r>
          </w:p>
        </w:tc>
        <w:tc>
          <w:tcPr>
            <w:tcW w:w="1378" w:type="pct"/>
            <w:tcBorders>
              <w:top w:val="single" w:sz="4" w:space="0" w:color="auto"/>
              <w:left w:val="single" w:sz="4" w:space="0" w:color="auto"/>
              <w:bottom w:val="single" w:sz="4" w:space="0" w:color="auto"/>
              <w:right w:val="single" w:sz="4" w:space="0" w:color="auto"/>
            </w:tcBorders>
            <w:hideMark/>
          </w:tcPr>
          <w:p w14:paraId="439C53C3" w14:textId="77777777" w:rsidR="001D0C20" w:rsidRDefault="001D0C20" w:rsidP="00543BB1">
            <w:pPr>
              <w:pStyle w:val="TAC"/>
              <w:rPr>
                <w:rFonts w:cs="Arial"/>
                <w:snapToGrid w:val="0"/>
                <w:highlight w:val="lightGray"/>
              </w:rPr>
            </w:pPr>
            <w:r>
              <w:rPr>
                <w:rFonts w:cs="Arial"/>
                <w:snapToGrid w:val="0"/>
                <w:highlight w:val="lightGray"/>
              </w:rPr>
              <w:t>1.28 (1)</w:t>
            </w:r>
          </w:p>
        </w:tc>
        <w:tc>
          <w:tcPr>
            <w:tcW w:w="1739" w:type="pct"/>
            <w:tcBorders>
              <w:top w:val="single" w:sz="4" w:space="0" w:color="auto"/>
              <w:left w:val="single" w:sz="4" w:space="0" w:color="auto"/>
              <w:bottom w:val="single" w:sz="4" w:space="0" w:color="auto"/>
              <w:right w:val="single" w:sz="4" w:space="0" w:color="auto"/>
            </w:tcBorders>
            <w:hideMark/>
          </w:tcPr>
          <w:p w14:paraId="5F463E83" w14:textId="77777777" w:rsidR="001D0C20" w:rsidRDefault="001D0C20" w:rsidP="00543BB1">
            <w:pPr>
              <w:pStyle w:val="TAC"/>
              <w:rPr>
                <w:rFonts w:cs="Arial"/>
                <w:snapToGrid w:val="0"/>
                <w:highlight w:val="lightGray"/>
              </w:rPr>
            </w:pPr>
            <w:r>
              <w:rPr>
                <w:rFonts w:cs="Arial"/>
                <w:highlight w:val="lightGray"/>
              </w:rPr>
              <w:t>6.4 (5)</w:t>
            </w:r>
          </w:p>
        </w:tc>
      </w:tr>
      <w:tr w:rsidR="001D0C20" w:rsidRPr="00540AD0" w14:paraId="067952C0" w14:textId="77777777"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41B8A81" w14:textId="77777777" w:rsidR="001D0C20" w:rsidRDefault="001D0C20" w:rsidP="00543BB1">
            <w:pPr>
              <w:pStyle w:val="TAC"/>
              <w:rPr>
                <w:rFonts w:cs="Arial"/>
                <w:snapToGrid w:val="0"/>
                <w:highlight w:val="lightGray"/>
              </w:rPr>
            </w:pPr>
            <w:r>
              <w:rPr>
                <w:rFonts w:cs="Arial"/>
                <w:highlight w:val="lightGray"/>
              </w:rPr>
              <w:t>2.56</w:t>
            </w:r>
          </w:p>
        </w:tc>
        <w:tc>
          <w:tcPr>
            <w:tcW w:w="1263" w:type="pct"/>
            <w:tcBorders>
              <w:top w:val="single" w:sz="4" w:space="0" w:color="auto"/>
              <w:left w:val="single" w:sz="4" w:space="0" w:color="auto"/>
              <w:bottom w:val="single" w:sz="4" w:space="0" w:color="auto"/>
              <w:right w:val="single" w:sz="4" w:space="0" w:color="auto"/>
            </w:tcBorders>
            <w:hideMark/>
          </w:tcPr>
          <w:p w14:paraId="1F9D4C22" w14:textId="77777777" w:rsidR="001D0C20" w:rsidRDefault="001D0C20" w:rsidP="00543BB1">
            <w:pPr>
              <w:pStyle w:val="TAC"/>
              <w:rPr>
                <w:rFonts w:cs="Arial"/>
                <w:snapToGrid w:val="0"/>
                <w:highlight w:val="lightGray"/>
              </w:rPr>
            </w:pPr>
            <w:r>
              <w:rPr>
                <w:rFonts w:cs="Arial"/>
                <w:highlight w:val="lightGray"/>
              </w:rPr>
              <w:t>58.88 (23)</w:t>
            </w:r>
          </w:p>
        </w:tc>
        <w:tc>
          <w:tcPr>
            <w:tcW w:w="1378" w:type="pct"/>
            <w:tcBorders>
              <w:top w:val="single" w:sz="4" w:space="0" w:color="auto"/>
              <w:left w:val="single" w:sz="4" w:space="0" w:color="auto"/>
              <w:bottom w:val="single" w:sz="4" w:space="0" w:color="auto"/>
              <w:right w:val="single" w:sz="4" w:space="0" w:color="auto"/>
            </w:tcBorders>
            <w:hideMark/>
          </w:tcPr>
          <w:p w14:paraId="707E82F3" w14:textId="77777777" w:rsidR="001D0C20" w:rsidRDefault="001D0C20" w:rsidP="00543BB1">
            <w:pPr>
              <w:pStyle w:val="TAC"/>
              <w:rPr>
                <w:rFonts w:cs="Arial"/>
                <w:snapToGrid w:val="0"/>
                <w:highlight w:val="lightGray"/>
              </w:rPr>
            </w:pPr>
            <w:r>
              <w:rPr>
                <w:rFonts w:cs="Arial"/>
                <w:snapToGrid w:val="0"/>
                <w:highlight w:val="lightGray"/>
              </w:rPr>
              <w:t>2.56 (1)</w:t>
            </w:r>
          </w:p>
        </w:tc>
        <w:tc>
          <w:tcPr>
            <w:tcW w:w="1739" w:type="pct"/>
            <w:tcBorders>
              <w:top w:val="single" w:sz="4" w:space="0" w:color="auto"/>
              <w:left w:val="single" w:sz="4" w:space="0" w:color="auto"/>
              <w:bottom w:val="single" w:sz="4" w:space="0" w:color="auto"/>
              <w:right w:val="single" w:sz="4" w:space="0" w:color="auto"/>
            </w:tcBorders>
            <w:hideMark/>
          </w:tcPr>
          <w:p w14:paraId="407292DF" w14:textId="77777777" w:rsidR="001D0C20" w:rsidRPr="00540AD0" w:rsidRDefault="001D0C20" w:rsidP="00543BB1">
            <w:pPr>
              <w:pStyle w:val="TAC"/>
              <w:rPr>
                <w:rFonts w:cs="Arial"/>
                <w:snapToGrid w:val="0"/>
              </w:rPr>
            </w:pPr>
            <w:r>
              <w:rPr>
                <w:rFonts w:cs="Arial"/>
                <w:highlight w:val="lightGray"/>
              </w:rPr>
              <w:t>7.68 (3)</w:t>
            </w:r>
          </w:p>
        </w:tc>
      </w:tr>
    </w:tbl>
    <w:p w14:paraId="77684C24" w14:textId="77777777" w:rsidR="001D0C20" w:rsidRDefault="001D0C20" w:rsidP="001D0C20">
      <w:pPr>
        <w:overflowPunct/>
        <w:jc w:val="both"/>
        <w:textAlignment w:val="auto"/>
        <w:rPr>
          <w:rFonts w:ascii="Arial" w:hAnsi="Arial"/>
        </w:rPr>
      </w:pPr>
    </w:p>
    <w:p w14:paraId="773DEA59" w14:textId="77777777" w:rsidR="001D0C20" w:rsidRDefault="001D0C20" w:rsidP="004332B5">
      <w:pPr>
        <w:overflowPunct/>
        <w:jc w:val="both"/>
        <w:textAlignment w:val="auto"/>
        <w:rPr>
          <w:rFonts w:ascii="Arial" w:hAnsi="Arial"/>
        </w:rPr>
      </w:pPr>
      <w:r>
        <w:rPr>
          <w:rFonts w:ascii="Arial" w:hAnsi="Arial"/>
        </w:rPr>
        <w:t>&lt;&lt; clauses skipped &gt;&gt;</w:t>
      </w:r>
    </w:p>
    <w:p w14:paraId="1D090EBF" w14:textId="77777777" w:rsidR="00CF3407" w:rsidRPr="00256E95" w:rsidRDefault="00CF3407" w:rsidP="00CF3407">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w:t>
      </w:r>
      <w:r>
        <w:rPr>
          <w:rFonts w:ascii="Arial" w:hAnsi="Arial" w:cs="Arial"/>
        </w:rPr>
        <w:t>9</w:t>
      </w:r>
      <w:r w:rsidRPr="00256E95">
        <w:rPr>
          <w:rFonts w:ascii="Arial" w:hAnsi="Arial" w:cs="Arial"/>
        </w:rPr>
        <w:t xml:space="preserve">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B.1.8</w:t>
      </w:r>
      <w:r w:rsidRPr="00256E95">
        <w:rPr>
          <w:rFonts w:ascii="Arial" w:hAnsi="Arial" w:cs="Arial"/>
        </w:rPr>
        <w:t>-1 Intra-freq</w:t>
      </w:r>
      <w:r>
        <w:rPr>
          <w:rFonts w:ascii="Arial" w:hAnsi="Arial" w:cs="Arial"/>
        </w:rPr>
        <w:t>uency.</w:t>
      </w:r>
    </w:p>
    <w:p w14:paraId="7F8782EF" w14:textId="77777777" w:rsidR="00CF3407" w:rsidRPr="00CF3407" w:rsidRDefault="00CF3407" w:rsidP="00CF3407">
      <w:pPr>
        <w:pStyle w:val="Heading2"/>
        <w:rPr>
          <w:highlight w:val="lightGray"/>
        </w:rPr>
      </w:pPr>
      <w:bookmarkStart w:id="5" w:name="_Toc535476820"/>
      <w:r w:rsidRPr="00CF3407">
        <w:rPr>
          <w:highlight w:val="lightGray"/>
        </w:rPr>
        <w:t>B.1.8</w:t>
      </w:r>
      <w:r w:rsidRPr="00CF3407">
        <w:rPr>
          <w:highlight w:val="lightGray"/>
        </w:rPr>
        <w:tab/>
        <w:t>Conditions for measurements on NR intra-frequency cells for cell re-selection</w:t>
      </w:r>
      <w:bookmarkEnd w:id="5"/>
      <w:r w:rsidRPr="00CF3407">
        <w:rPr>
          <w:highlight w:val="lightGray"/>
        </w:rPr>
        <w:t xml:space="preserve"> under CCA</w:t>
      </w:r>
    </w:p>
    <w:p w14:paraId="06CCEDBA" w14:textId="77777777" w:rsidR="00CF3407" w:rsidRPr="00CF3407" w:rsidRDefault="00CF3407" w:rsidP="00CF3407">
      <w:pPr>
        <w:rPr>
          <w:highlight w:val="lightGray"/>
        </w:rPr>
      </w:pPr>
      <w:r w:rsidRPr="00CF3407">
        <w:rPr>
          <w:highlight w:val="lightGray"/>
        </w:rPr>
        <w:t xml:space="preserve">This clause defines the following conditions for NR intra-frequency measurements performed based on SSBs for cell re-selection: SSB_RP and </w:t>
      </w:r>
      <w:r w:rsidRPr="00CF3407">
        <w:rPr>
          <w:highlight w:val="lightGray"/>
          <w:lang w:val="en-US"/>
        </w:rPr>
        <w:t xml:space="preserve">SSB Ês/Iot, </w:t>
      </w:r>
      <w:r w:rsidRPr="00CF3407">
        <w:rPr>
          <w:highlight w:val="lightGray"/>
        </w:rPr>
        <w:t>applicable for a corresponding operating band.</w:t>
      </w:r>
    </w:p>
    <w:p w14:paraId="7EC89DA8" w14:textId="031972A1" w:rsidR="00CF3407" w:rsidRPr="00CF3407" w:rsidRDefault="00CF3407" w:rsidP="00CF3407">
      <w:pPr>
        <w:rPr>
          <w:highlight w:val="lightGray"/>
        </w:rPr>
      </w:pPr>
      <w:r w:rsidRPr="00CF3407">
        <w:rPr>
          <w:highlight w:val="lightGray"/>
        </w:rPr>
        <w:t>The conditions are defined in Table B.1.8-1 for FR1 NR cells under CCA.</w:t>
      </w:r>
    </w:p>
    <w:p w14:paraId="63A8B638" w14:textId="77777777" w:rsidR="00CF3407" w:rsidRPr="00CF3407" w:rsidRDefault="00CF3407" w:rsidP="00CF3407">
      <w:pPr>
        <w:pStyle w:val="TH"/>
        <w:rPr>
          <w:highlight w:val="lightGray"/>
        </w:rPr>
      </w:pPr>
      <w:r w:rsidRPr="00CF3407">
        <w:rPr>
          <w:highlight w:val="lightGray"/>
        </w:rPr>
        <w:t>Table B.1.8-1: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3521"/>
        <w:gridCol w:w="1532"/>
        <w:gridCol w:w="1721"/>
        <w:gridCol w:w="1900"/>
      </w:tblGrid>
      <w:tr w:rsidR="00CF3407" w:rsidRPr="005A73DC" w14:paraId="2EF5115E" w14:textId="77777777" w:rsidTr="005C48E5">
        <w:trPr>
          <w:trHeight w:val="105"/>
        </w:trPr>
        <w:tc>
          <w:tcPr>
            <w:tcW w:w="600" w:type="pct"/>
            <w:vMerge w:val="restart"/>
            <w:shd w:val="clear" w:color="auto" w:fill="auto"/>
            <w:vAlign w:val="center"/>
          </w:tcPr>
          <w:p w14:paraId="5A636E50" w14:textId="77777777" w:rsidR="00CF3407" w:rsidRPr="00CF3407" w:rsidRDefault="00CF3407" w:rsidP="005C48E5">
            <w:pPr>
              <w:pStyle w:val="TAH"/>
              <w:rPr>
                <w:highlight w:val="lightGray"/>
              </w:rPr>
            </w:pPr>
            <w:r w:rsidRPr="00CF3407">
              <w:rPr>
                <w:highlight w:val="lightGray"/>
              </w:rPr>
              <w:t>Parameter</w:t>
            </w:r>
          </w:p>
        </w:tc>
        <w:tc>
          <w:tcPr>
            <w:tcW w:w="1786" w:type="pct"/>
            <w:vMerge w:val="restart"/>
            <w:shd w:val="clear" w:color="auto" w:fill="auto"/>
            <w:vAlign w:val="center"/>
          </w:tcPr>
          <w:p w14:paraId="338BE973" w14:textId="77777777" w:rsidR="00CF3407" w:rsidRPr="00CF3407" w:rsidRDefault="00CF3407" w:rsidP="005C48E5">
            <w:pPr>
              <w:pStyle w:val="TAH"/>
              <w:rPr>
                <w:highlight w:val="lightGray"/>
              </w:rPr>
            </w:pPr>
            <w:r w:rsidRPr="00CF3407">
              <w:rPr>
                <w:highlight w:val="lightGray"/>
              </w:rPr>
              <w:t>NR operating band groups</w:t>
            </w:r>
            <w:r w:rsidRPr="00CF3407">
              <w:rPr>
                <w:highlight w:val="lightGray"/>
                <w:vertAlign w:val="superscript"/>
              </w:rPr>
              <w:t xml:space="preserve"> Note1</w:t>
            </w:r>
          </w:p>
        </w:tc>
        <w:tc>
          <w:tcPr>
            <w:tcW w:w="1650" w:type="pct"/>
            <w:gridSpan w:val="2"/>
            <w:shd w:val="clear" w:color="auto" w:fill="auto"/>
            <w:vAlign w:val="center"/>
          </w:tcPr>
          <w:p w14:paraId="1987BA52" w14:textId="77777777" w:rsidR="00CF3407" w:rsidRPr="00CF3407" w:rsidRDefault="00CF3407" w:rsidP="005C48E5">
            <w:pPr>
              <w:pStyle w:val="TAH"/>
              <w:rPr>
                <w:highlight w:val="lightGray"/>
              </w:rPr>
            </w:pPr>
            <w:r w:rsidRPr="00CF3407">
              <w:rPr>
                <w:highlight w:val="lightGray"/>
              </w:rPr>
              <w:t>Minimum SSB_RP</w:t>
            </w:r>
          </w:p>
        </w:tc>
        <w:tc>
          <w:tcPr>
            <w:tcW w:w="964" w:type="pct"/>
            <w:shd w:val="clear" w:color="auto" w:fill="auto"/>
          </w:tcPr>
          <w:p w14:paraId="07039197" w14:textId="77777777" w:rsidR="00CF3407" w:rsidRPr="00CF3407" w:rsidRDefault="00CF3407" w:rsidP="005C48E5">
            <w:pPr>
              <w:pStyle w:val="TAH"/>
              <w:rPr>
                <w:highlight w:val="lightGray"/>
              </w:rPr>
            </w:pPr>
            <w:r w:rsidRPr="00CF3407">
              <w:rPr>
                <w:highlight w:val="lightGray"/>
              </w:rPr>
              <w:t>SSB Ês/Iot</w:t>
            </w:r>
          </w:p>
        </w:tc>
      </w:tr>
      <w:tr w:rsidR="00CF3407" w:rsidRPr="005A73DC" w14:paraId="45704A6B" w14:textId="77777777" w:rsidTr="005C48E5">
        <w:trPr>
          <w:trHeight w:val="105"/>
        </w:trPr>
        <w:tc>
          <w:tcPr>
            <w:tcW w:w="600" w:type="pct"/>
            <w:vMerge/>
            <w:shd w:val="clear" w:color="auto" w:fill="auto"/>
          </w:tcPr>
          <w:p w14:paraId="0AA80FE1" w14:textId="77777777" w:rsidR="00CF3407" w:rsidRPr="00CF3407" w:rsidRDefault="00CF3407" w:rsidP="005C48E5">
            <w:pPr>
              <w:pStyle w:val="TAH"/>
              <w:rPr>
                <w:highlight w:val="lightGray"/>
              </w:rPr>
            </w:pPr>
          </w:p>
        </w:tc>
        <w:tc>
          <w:tcPr>
            <w:tcW w:w="1786" w:type="pct"/>
            <w:vMerge/>
            <w:shd w:val="clear" w:color="auto" w:fill="auto"/>
            <w:vAlign w:val="center"/>
          </w:tcPr>
          <w:p w14:paraId="6C75DE36" w14:textId="77777777" w:rsidR="00CF3407" w:rsidRPr="00CF3407" w:rsidRDefault="00CF3407" w:rsidP="005C48E5">
            <w:pPr>
              <w:pStyle w:val="TAH"/>
              <w:rPr>
                <w:highlight w:val="lightGray"/>
              </w:rPr>
            </w:pPr>
          </w:p>
        </w:tc>
        <w:tc>
          <w:tcPr>
            <w:tcW w:w="1650" w:type="pct"/>
            <w:gridSpan w:val="2"/>
            <w:shd w:val="clear" w:color="auto" w:fill="auto"/>
            <w:vAlign w:val="center"/>
          </w:tcPr>
          <w:p w14:paraId="00DAB5A8" w14:textId="77777777" w:rsidR="00CF3407" w:rsidRPr="00CF3407" w:rsidRDefault="00CF3407" w:rsidP="005C48E5">
            <w:pPr>
              <w:pStyle w:val="TAH"/>
              <w:rPr>
                <w:highlight w:val="lightGray"/>
              </w:rPr>
            </w:pPr>
            <w:r w:rsidRPr="00CF3407">
              <w:rPr>
                <w:highlight w:val="lightGray"/>
              </w:rPr>
              <w:t>dBm / SCS</w:t>
            </w:r>
            <w:r w:rsidRPr="00CF3407">
              <w:rPr>
                <w:highlight w:val="lightGray"/>
                <w:vertAlign w:val="subscript"/>
              </w:rPr>
              <w:t>SSB</w:t>
            </w:r>
          </w:p>
        </w:tc>
        <w:tc>
          <w:tcPr>
            <w:tcW w:w="964" w:type="pct"/>
            <w:vMerge w:val="restart"/>
            <w:shd w:val="clear" w:color="auto" w:fill="auto"/>
            <w:vAlign w:val="center"/>
          </w:tcPr>
          <w:p w14:paraId="6177A135" w14:textId="77777777" w:rsidR="00CF3407" w:rsidRPr="00CF3407" w:rsidRDefault="00CF3407" w:rsidP="005C48E5">
            <w:pPr>
              <w:pStyle w:val="TAH"/>
              <w:rPr>
                <w:highlight w:val="lightGray"/>
              </w:rPr>
            </w:pPr>
            <w:r w:rsidRPr="00CF3407">
              <w:rPr>
                <w:highlight w:val="lightGray"/>
              </w:rPr>
              <w:t>dB</w:t>
            </w:r>
          </w:p>
        </w:tc>
      </w:tr>
      <w:tr w:rsidR="00CF3407" w:rsidRPr="005A73DC" w14:paraId="72C32443" w14:textId="77777777" w:rsidTr="005C48E5">
        <w:trPr>
          <w:trHeight w:val="105"/>
        </w:trPr>
        <w:tc>
          <w:tcPr>
            <w:tcW w:w="600" w:type="pct"/>
            <w:vMerge/>
            <w:shd w:val="clear" w:color="auto" w:fill="auto"/>
          </w:tcPr>
          <w:p w14:paraId="7FE3B9D8" w14:textId="77777777" w:rsidR="00CF3407" w:rsidRPr="00CF3407" w:rsidRDefault="00CF3407" w:rsidP="005C48E5">
            <w:pPr>
              <w:pStyle w:val="TAH"/>
              <w:rPr>
                <w:highlight w:val="lightGray"/>
              </w:rPr>
            </w:pPr>
          </w:p>
        </w:tc>
        <w:tc>
          <w:tcPr>
            <w:tcW w:w="1786" w:type="pct"/>
            <w:vMerge/>
            <w:shd w:val="clear" w:color="auto" w:fill="auto"/>
            <w:vAlign w:val="center"/>
          </w:tcPr>
          <w:p w14:paraId="5E5D7E8A" w14:textId="77777777" w:rsidR="00CF3407" w:rsidRPr="00CF3407" w:rsidRDefault="00CF3407" w:rsidP="005C48E5">
            <w:pPr>
              <w:pStyle w:val="TAH"/>
              <w:rPr>
                <w:highlight w:val="lightGray"/>
              </w:rPr>
            </w:pPr>
          </w:p>
        </w:tc>
        <w:tc>
          <w:tcPr>
            <w:tcW w:w="777" w:type="pct"/>
            <w:shd w:val="clear" w:color="auto" w:fill="auto"/>
            <w:vAlign w:val="center"/>
          </w:tcPr>
          <w:p w14:paraId="43CC63B3" w14:textId="77777777" w:rsidR="00CF3407" w:rsidRPr="00CF3407" w:rsidRDefault="00CF3407" w:rsidP="005C48E5">
            <w:pPr>
              <w:pStyle w:val="TAH"/>
              <w:rPr>
                <w:highlight w:val="lightGray"/>
              </w:rPr>
            </w:pPr>
            <w:r w:rsidRPr="00CF3407">
              <w:rPr>
                <w:highlight w:val="lightGray"/>
              </w:rPr>
              <w:t>SCS</w:t>
            </w:r>
            <w:r w:rsidRPr="00CF3407">
              <w:rPr>
                <w:highlight w:val="lightGray"/>
                <w:vertAlign w:val="subscript"/>
              </w:rPr>
              <w:t>SSB</w:t>
            </w:r>
            <w:r w:rsidRPr="00CF3407">
              <w:rPr>
                <w:highlight w:val="lightGray"/>
              </w:rPr>
              <w:t xml:space="preserve"> = 15 kHz</w:t>
            </w:r>
          </w:p>
        </w:tc>
        <w:tc>
          <w:tcPr>
            <w:tcW w:w="873" w:type="pct"/>
            <w:shd w:val="clear" w:color="auto" w:fill="auto"/>
            <w:vAlign w:val="center"/>
          </w:tcPr>
          <w:p w14:paraId="1319B5A1" w14:textId="77777777" w:rsidR="00CF3407" w:rsidRPr="00CF3407" w:rsidRDefault="00CF3407" w:rsidP="005C48E5">
            <w:pPr>
              <w:pStyle w:val="TAH"/>
              <w:rPr>
                <w:highlight w:val="lightGray"/>
              </w:rPr>
            </w:pPr>
            <w:r w:rsidRPr="00CF3407">
              <w:rPr>
                <w:highlight w:val="lightGray"/>
              </w:rPr>
              <w:t>SCS</w:t>
            </w:r>
            <w:r w:rsidRPr="00CF3407">
              <w:rPr>
                <w:highlight w:val="lightGray"/>
                <w:vertAlign w:val="subscript"/>
              </w:rPr>
              <w:t>SSB</w:t>
            </w:r>
            <w:r w:rsidRPr="00CF3407">
              <w:rPr>
                <w:highlight w:val="lightGray"/>
              </w:rPr>
              <w:t xml:space="preserve"> = 30 kHz</w:t>
            </w:r>
          </w:p>
        </w:tc>
        <w:tc>
          <w:tcPr>
            <w:tcW w:w="964" w:type="pct"/>
            <w:vMerge/>
            <w:shd w:val="clear" w:color="auto" w:fill="auto"/>
          </w:tcPr>
          <w:p w14:paraId="5C598EAB" w14:textId="77777777" w:rsidR="00CF3407" w:rsidRPr="00CF3407" w:rsidRDefault="00CF3407" w:rsidP="005C48E5">
            <w:pPr>
              <w:pStyle w:val="TAH"/>
              <w:rPr>
                <w:highlight w:val="lightGray"/>
              </w:rPr>
            </w:pPr>
          </w:p>
        </w:tc>
      </w:tr>
      <w:tr w:rsidR="00CF3407" w:rsidRPr="005A73DC" w14:paraId="023DB880" w14:textId="77777777" w:rsidTr="005C48E5">
        <w:tc>
          <w:tcPr>
            <w:tcW w:w="600" w:type="pct"/>
            <w:vMerge w:val="restart"/>
            <w:shd w:val="clear" w:color="auto" w:fill="auto"/>
            <w:vAlign w:val="center"/>
          </w:tcPr>
          <w:p w14:paraId="43531EFE" w14:textId="77777777" w:rsidR="00CF3407" w:rsidRPr="00CF3407" w:rsidRDefault="00CF3407" w:rsidP="005C48E5">
            <w:pPr>
              <w:pStyle w:val="TAH"/>
              <w:rPr>
                <w:highlight w:val="lightGray"/>
              </w:rPr>
            </w:pPr>
            <w:r w:rsidRPr="00CF3407">
              <w:rPr>
                <w:highlight w:val="lightGray"/>
              </w:rPr>
              <w:t>Conditions</w:t>
            </w:r>
          </w:p>
        </w:tc>
        <w:tc>
          <w:tcPr>
            <w:tcW w:w="1786" w:type="pct"/>
            <w:shd w:val="clear" w:color="auto" w:fill="auto"/>
          </w:tcPr>
          <w:p w14:paraId="66D8CB77" w14:textId="77777777" w:rsidR="00CF3407" w:rsidRPr="00CF3407" w:rsidRDefault="00CF3407" w:rsidP="005C48E5">
            <w:pPr>
              <w:pStyle w:val="TAC"/>
              <w:rPr>
                <w:highlight w:val="lightGray"/>
                <w:lang w:val="sv-SE"/>
              </w:rPr>
            </w:pPr>
            <w:r w:rsidRPr="00CF3407">
              <w:rPr>
                <w:rFonts w:cs="Arial"/>
                <w:highlight w:val="lightGray"/>
                <w:lang w:val="sv-SE"/>
              </w:rPr>
              <w:t>NR_CCA_FR1_I</w:t>
            </w:r>
          </w:p>
        </w:tc>
        <w:tc>
          <w:tcPr>
            <w:tcW w:w="777" w:type="pct"/>
            <w:shd w:val="clear" w:color="auto" w:fill="auto"/>
            <w:vAlign w:val="center"/>
          </w:tcPr>
          <w:p w14:paraId="2602823A" w14:textId="77777777" w:rsidR="00CF3407" w:rsidRPr="00CF3407" w:rsidRDefault="00CF3407" w:rsidP="005C48E5">
            <w:pPr>
              <w:pStyle w:val="TAC"/>
              <w:rPr>
                <w:highlight w:val="lightGray"/>
              </w:rPr>
            </w:pPr>
            <w:r w:rsidRPr="00CF3407">
              <w:rPr>
                <w:highlight w:val="lightGray"/>
              </w:rPr>
              <w:t>-120</w:t>
            </w:r>
          </w:p>
        </w:tc>
        <w:tc>
          <w:tcPr>
            <w:tcW w:w="873" w:type="pct"/>
            <w:shd w:val="clear" w:color="auto" w:fill="auto"/>
            <w:vAlign w:val="center"/>
          </w:tcPr>
          <w:p w14:paraId="494AB76C" w14:textId="77777777" w:rsidR="00CF3407" w:rsidRPr="00CF3407" w:rsidRDefault="00CF3407" w:rsidP="005C48E5">
            <w:pPr>
              <w:pStyle w:val="TAC"/>
              <w:rPr>
                <w:highlight w:val="lightGray"/>
              </w:rPr>
            </w:pPr>
            <w:r w:rsidRPr="00CF3407">
              <w:rPr>
                <w:highlight w:val="lightGray"/>
              </w:rPr>
              <w:t>-117</w:t>
            </w:r>
          </w:p>
        </w:tc>
        <w:tc>
          <w:tcPr>
            <w:tcW w:w="964" w:type="pct"/>
            <w:vMerge w:val="restart"/>
            <w:shd w:val="clear" w:color="auto" w:fill="auto"/>
            <w:vAlign w:val="center"/>
          </w:tcPr>
          <w:p w14:paraId="526B8798" w14:textId="77777777" w:rsidR="00CF3407" w:rsidRPr="00CF3407" w:rsidRDefault="00CF3407" w:rsidP="005C48E5">
            <w:pPr>
              <w:pStyle w:val="TAC"/>
              <w:rPr>
                <w:highlight w:val="lightGray"/>
              </w:rPr>
            </w:pPr>
            <w:r w:rsidRPr="005A73DC">
              <w:rPr>
                <w:highlight w:val="yellow"/>
              </w:rPr>
              <w:sym w:font="Symbol" w:char="F0B3"/>
            </w:r>
            <w:r w:rsidRPr="005A73DC">
              <w:rPr>
                <w:highlight w:val="yellow"/>
              </w:rPr>
              <w:t xml:space="preserve"> -4</w:t>
            </w:r>
          </w:p>
        </w:tc>
      </w:tr>
      <w:tr w:rsidR="00CF3407" w:rsidRPr="005A73DC" w14:paraId="1B68CD9A" w14:textId="77777777" w:rsidTr="005C48E5">
        <w:tc>
          <w:tcPr>
            <w:tcW w:w="600" w:type="pct"/>
            <w:vMerge/>
            <w:shd w:val="clear" w:color="auto" w:fill="auto"/>
            <w:vAlign w:val="center"/>
          </w:tcPr>
          <w:p w14:paraId="14DBB7A8" w14:textId="77777777" w:rsidR="00CF3407" w:rsidRPr="00CF3407" w:rsidRDefault="00CF3407" w:rsidP="005C48E5">
            <w:pPr>
              <w:pStyle w:val="TAH"/>
              <w:rPr>
                <w:highlight w:val="lightGray"/>
              </w:rPr>
            </w:pPr>
          </w:p>
        </w:tc>
        <w:tc>
          <w:tcPr>
            <w:tcW w:w="1786" w:type="pct"/>
            <w:shd w:val="clear" w:color="auto" w:fill="auto"/>
          </w:tcPr>
          <w:p w14:paraId="4C216181" w14:textId="77777777" w:rsidR="00CF3407" w:rsidRPr="00CF3407" w:rsidRDefault="00CF3407" w:rsidP="005C48E5">
            <w:pPr>
              <w:pStyle w:val="TAC"/>
              <w:rPr>
                <w:rFonts w:cs="Arial"/>
                <w:highlight w:val="lightGray"/>
              </w:rPr>
            </w:pPr>
            <w:r w:rsidRPr="00CF3407">
              <w:rPr>
                <w:rFonts w:cs="Arial"/>
                <w:highlight w:val="lightGray"/>
              </w:rPr>
              <w:t>NR_CCA_FR1_J</w:t>
            </w:r>
          </w:p>
        </w:tc>
        <w:tc>
          <w:tcPr>
            <w:tcW w:w="777" w:type="pct"/>
            <w:shd w:val="clear" w:color="auto" w:fill="auto"/>
            <w:vAlign w:val="center"/>
          </w:tcPr>
          <w:p w14:paraId="37A6688E" w14:textId="77777777" w:rsidR="00CF3407" w:rsidRPr="00CF3407" w:rsidRDefault="00CF3407" w:rsidP="005C48E5">
            <w:pPr>
              <w:pStyle w:val="TAC"/>
              <w:rPr>
                <w:highlight w:val="lightGray"/>
              </w:rPr>
            </w:pPr>
            <w:r w:rsidRPr="00CF3407">
              <w:rPr>
                <w:highlight w:val="lightGray"/>
              </w:rPr>
              <w:t>-119.5</w:t>
            </w:r>
          </w:p>
        </w:tc>
        <w:tc>
          <w:tcPr>
            <w:tcW w:w="873" w:type="pct"/>
            <w:shd w:val="clear" w:color="auto" w:fill="auto"/>
            <w:vAlign w:val="center"/>
          </w:tcPr>
          <w:p w14:paraId="0605EF7F" w14:textId="77777777" w:rsidR="00CF3407" w:rsidRPr="00CF3407" w:rsidRDefault="00CF3407" w:rsidP="005C48E5">
            <w:pPr>
              <w:pStyle w:val="TAC"/>
              <w:rPr>
                <w:highlight w:val="lightGray"/>
              </w:rPr>
            </w:pPr>
            <w:r w:rsidRPr="005A73DC">
              <w:rPr>
                <w:highlight w:val="yellow"/>
              </w:rPr>
              <w:t>-116.5</w:t>
            </w:r>
          </w:p>
        </w:tc>
        <w:tc>
          <w:tcPr>
            <w:tcW w:w="964" w:type="pct"/>
            <w:vMerge/>
            <w:shd w:val="clear" w:color="auto" w:fill="auto"/>
            <w:vAlign w:val="center"/>
          </w:tcPr>
          <w:p w14:paraId="2CC1A1CC" w14:textId="77777777" w:rsidR="00CF3407" w:rsidRPr="00CF3407" w:rsidRDefault="00CF3407" w:rsidP="005C48E5">
            <w:pPr>
              <w:pStyle w:val="TAC"/>
              <w:rPr>
                <w:highlight w:val="lightGray"/>
              </w:rPr>
            </w:pPr>
          </w:p>
        </w:tc>
      </w:tr>
      <w:tr w:rsidR="00CF3407" w:rsidRPr="007275DF" w14:paraId="2116E094" w14:textId="77777777" w:rsidTr="005C48E5">
        <w:tc>
          <w:tcPr>
            <w:tcW w:w="5000" w:type="pct"/>
            <w:gridSpan w:val="5"/>
            <w:shd w:val="clear" w:color="auto" w:fill="auto"/>
          </w:tcPr>
          <w:p w14:paraId="1EA45328" w14:textId="77777777" w:rsidR="00CF3407" w:rsidRPr="007275DF" w:rsidRDefault="00CF3407" w:rsidP="005C48E5">
            <w:pPr>
              <w:pStyle w:val="TAN"/>
            </w:pPr>
            <w:r w:rsidRPr="00CF3407">
              <w:rPr>
                <w:highlight w:val="lightGray"/>
              </w:rPr>
              <w:t>NOTE 1:</w:t>
            </w:r>
            <w:r w:rsidRPr="00CF3407">
              <w:rPr>
                <w:highlight w:val="lightGray"/>
              </w:rPr>
              <w:tab/>
              <w:t>NR operating band groups are as defined in clause 3A.4.1.</w:t>
            </w:r>
          </w:p>
        </w:tc>
      </w:tr>
    </w:tbl>
    <w:p w14:paraId="2EDAEEF9" w14:textId="77777777" w:rsidR="00E432B5" w:rsidRPr="00F7414E" w:rsidRDefault="00E432B5" w:rsidP="00E432B5">
      <w:pPr>
        <w:rPr>
          <w:rFonts w:eastAsia="Times New Roman"/>
          <w:lang w:eastAsia="en-GB"/>
        </w:rPr>
      </w:pPr>
    </w:p>
    <w:p w14:paraId="200E9A01" w14:textId="77777777" w:rsidR="004332B5" w:rsidRDefault="004332B5" w:rsidP="004332B5">
      <w:pPr>
        <w:overflowPunct/>
        <w:jc w:val="both"/>
        <w:textAlignment w:val="auto"/>
        <w:rPr>
          <w:rFonts w:ascii="Arial" w:hAnsi="Arial" w:cs="Arial"/>
        </w:rPr>
      </w:pPr>
      <w:r>
        <w:rPr>
          <w:rFonts w:ascii="Arial" w:hAnsi="Arial" w:cs="Arial"/>
        </w:rPr>
        <w:t>..and from TS 36.133:</w:t>
      </w:r>
    </w:p>
    <w:p w14:paraId="6B36E024" w14:textId="77777777" w:rsidR="004332B5" w:rsidRDefault="004332B5" w:rsidP="004332B5">
      <w:pPr>
        <w:pStyle w:val="Heading5"/>
        <w:rPr>
          <w:highlight w:val="lightGray"/>
        </w:rPr>
      </w:pPr>
      <w:r>
        <w:rPr>
          <w:highlight w:val="lightGray"/>
        </w:rPr>
        <w:t>4.2.2.5.6</w:t>
      </w:r>
      <w:r>
        <w:rPr>
          <w:highlight w:val="lightGray"/>
        </w:rPr>
        <w:tab/>
        <w:t>Measurements of NR cells</w:t>
      </w:r>
    </w:p>
    <w:p w14:paraId="3341C5BB" w14:textId="77777777" w:rsidR="004332B5" w:rsidRDefault="004332B5" w:rsidP="004332B5">
      <w:pPr>
        <w:rPr>
          <w:highlight w:val="lightGray"/>
        </w:rPr>
      </w:pPr>
      <w:r>
        <w:rPr>
          <w:highlight w:val="lightGray"/>
        </w:rPr>
        <w:t>If Srxlev &gt; S</w:t>
      </w:r>
      <w:r>
        <w:rPr>
          <w:highlight w:val="lightGray"/>
          <w:vertAlign w:val="subscript"/>
        </w:rPr>
        <w:t>nonIntraSearchP</w:t>
      </w:r>
      <w:r>
        <w:rPr>
          <w:highlight w:val="lightGray"/>
        </w:rPr>
        <w:t xml:space="preserve"> and Squal &gt; S</w:t>
      </w:r>
      <w:r>
        <w:rPr>
          <w:highlight w:val="lightGray"/>
          <w:vertAlign w:val="subscript"/>
        </w:rPr>
        <w:t>nonIntraSearchQ</w:t>
      </w:r>
      <w:r w:rsidDel="00937E5B">
        <w:rPr>
          <w:highlight w:val="lightGray"/>
        </w:rPr>
        <w:t xml:space="preserve"> </w:t>
      </w:r>
      <w:r>
        <w:rPr>
          <w:highlight w:val="lightGray"/>
        </w:rPr>
        <w:t>then the UE shall search for inter-RAT NR layers of higher priority at least every T</w:t>
      </w:r>
      <w:r>
        <w:rPr>
          <w:highlight w:val="lightGray"/>
          <w:vertAlign w:val="subscript"/>
        </w:rPr>
        <w:t xml:space="preserve">higher_priority_search </w:t>
      </w:r>
      <w:r>
        <w:rPr>
          <w:highlight w:val="lightGray"/>
        </w:rPr>
        <w:t>where T</w:t>
      </w:r>
      <w:r>
        <w:rPr>
          <w:highlight w:val="lightGray"/>
          <w:vertAlign w:val="subscript"/>
        </w:rPr>
        <w:t>higher_priority_search</w:t>
      </w:r>
      <w:r>
        <w:rPr>
          <w:highlight w:val="lightGray"/>
        </w:rPr>
        <w:t xml:space="preserve"> is described in clause 4.2.2.</w:t>
      </w:r>
    </w:p>
    <w:p w14:paraId="7D4B6C20" w14:textId="77777777" w:rsidR="004332B5" w:rsidRDefault="004332B5" w:rsidP="004332B5">
      <w:pPr>
        <w:rPr>
          <w:highlight w:val="lightGray"/>
        </w:rPr>
      </w:pPr>
      <w:r>
        <w:rPr>
          <w:highlight w:val="lightGray"/>
        </w:rPr>
        <w:t>If Srxlev ≤ S</w:t>
      </w:r>
      <w:r>
        <w:rPr>
          <w:highlight w:val="lightGray"/>
          <w:vertAlign w:val="subscript"/>
        </w:rPr>
        <w:t>nonIntraSearchP</w:t>
      </w:r>
      <w:r>
        <w:rPr>
          <w:highlight w:val="lightGray"/>
        </w:rPr>
        <w:t xml:space="preserve"> or Squal ≤ S</w:t>
      </w:r>
      <w:r>
        <w:rPr>
          <w:highlight w:val="lightGray"/>
          <w:vertAlign w:val="subscript"/>
        </w:rPr>
        <w:t xml:space="preserve">nonIntraSearchQ </w:t>
      </w:r>
      <w:r>
        <w:rPr>
          <w:highlight w:val="lightGray"/>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517FF59E" w14:textId="77777777" w:rsidR="004332B5" w:rsidRDefault="004332B5" w:rsidP="004332B5">
      <w:pPr>
        <w:rPr>
          <w:highlight w:val="lightGray"/>
        </w:rPr>
      </w:pPr>
      <w:r>
        <w:rPr>
          <w:highlight w:val="lightGray"/>
        </w:rPr>
        <w:lastRenderedPageBreak/>
        <w:t xml:space="preserve">The requirements in this section apply for inter-RAT NR measurements. When the measurement rules indicate that </w:t>
      </w:r>
      <w:r>
        <w:rPr>
          <w:highlight w:val="lightGray"/>
          <w:lang w:val="en-US"/>
        </w:rPr>
        <w:t>inter-RAT NR</w:t>
      </w:r>
      <w:r>
        <w:rPr>
          <w:highlight w:val="lightGray"/>
        </w:rPr>
        <w:t xml:space="preserve"> cells are to be measured, the UE shall measure SS-RSRP and SS-RSRQ of detected NR cells in the neighbour frequency list at the minimum measurement rate specified in this section. The parameter N</w:t>
      </w:r>
      <w:r>
        <w:rPr>
          <w:highlight w:val="lightGray"/>
          <w:vertAlign w:val="subscript"/>
        </w:rPr>
        <w:t>NR_carrier</w:t>
      </w:r>
      <w:r>
        <w:rPr>
          <w:highlight w:val="lightGray"/>
        </w:rPr>
        <w:t xml:space="preserve"> is the total number of configured NR carriers in the neighbour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p>
    <w:p w14:paraId="34FEA11D" w14:textId="77777777" w:rsidR="004332B5" w:rsidRDefault="004332B5" w:rsidP="004332B5">
      <w:pPr>
        <w:rPr>
          <w:rFonts w:cs="v4.2.0"/>
          <w:highlight w:val="lightGray"/>
        </w:rPr>
      </w:pPr>
      <w:r>
        <w:rPr>
          <w:rFonts w:cs="v4.2.0"/>
          <w:highlight w:val="lightGray"/>
        </w:rPr>
        <w:t>The UE shall be able to evaluate whether a newly detectable</w:t>
      </w:r>
      <w:r>
        <w:rPr>
          <w:highlight w:val="lightGray"/>
          <w:lang w:val="en-US"/>
        </w:rPr>
        <w:t xml:space="preserve"> inter-RAT NR</w:t>
      </w:r>
      <w:r>
        <w:rPr>
          <w:rFonts w:cs="v4.2.0"/>
          <w:highlight w:val="lightGray"/>
        </w:rPr>
        <w:t xml:space="preserve"> cell meets the reselection criteria defined in TS</w:t>
      </w:r>
      <w:r>
        <w:rPr>
          <w:highlight w:val="lightGray"/>
        </w:rPr>
        <w:t> </w:t>
      </w:r>
      <w:r>
        <w:rPr>
          <w:rFonts w:cs="v4.2.0"/>
          <w:highlight w:val="lightGray"/>
        </w:rPr>
        <w:t>36.304</w:t>
      </w:r>
      <w:r>
        <w:rPr>
          <w:highlight w:val="lightGray"/>
        </w:rPr>
        <w:t> </w:t>
      </w:r>
      <w:r>
        <w:rPr>
          <w:rFonts w:cs="v4.2.0"/>
          <w:highlight w:val="lightGray"/>
        </w:rPr>
        <w:t xml:space="preserve">[1] within </w:t>
      </w:r>
      <w:r>
        <w:rPr>
          <w:highlight w:val="lightGray"/>
        </w:rPr>
        <w:t>(N</w:t>
      </w:r>
      <w:r>
        <w:rPr>
          <w:highlight w:val="lightGray"/>
          <w:vertAlign w:val="subscript"/>
        </w:rPr>
        <w:t>NR_carrier</w:t>
      </w:r>
      <w:r>
        <w:rPr>
          <w:highlight w:val="lightGray"/>
        </w:rPr>
        <w:t>)</w:t>
      </w:r>
      <w:r>
        <w:rPr>
          <w:rFonts w:cs="v4.2.0"/>
          <w:highlight w:val="lightGray"/>
        </w:rPr>
        <w:t xml:space="preserve"> * </w:t>
      </w:r>
      <w:r>
        <w:rPr>
          <w:highlight w:val="lightGray"/>
        </w:rPr>
        <w:t>T</w:t>
      </w:r>
      <w:r>
        <w:rPr>
          <w:highlight w:val="lightGray"/>
          <w:vertAlign w:val="subscript"/>
        </w:rPr>
        <w:t>detectNR</w:t>
      </w:r>
      <w:r>
        <w:rPr>
          <w:rFonts w:cs="v4.2.0"/>
          <w:highlight w:val="lightGray"/>
        </w:rPr>
        <w:t xml:space="preserve"> </w:t>
      </w:r>
      <w:r>
        <w:rPr>
          <w:highlight w:val="lightGray"/>
        </w:rPr>
        <w:t>when Srxlev ≤ S</w:t>
      </w:r>
      <w:r>
        <w:rPr>
          <w:highlight w:val="lightGray"/>
          <w:vertAlign w:val="subscript"/>
        </w:rPr>
        <w:t>nonIntraSearchP</w:t>
      </w:r>
      <w:r>
        <w:rPr>
          <w:highlight w:val="lightGray"/>
        </w:rPr>
        <w:t xml:space="preserve"> or Squal ≤ S</w:t>
      </w:r>
      <w:r>
        <w:rPr>
          <w:highlight w:val="lightGray"/>
          <w:vertAlign w:val="subscript"/>
        </w:rPr>
        <w:t>nonIntraSearchQ</w:t>
      </w:r>
      <w:r>
        <w:rPr>
          <w:highlight w:val="lightGray"/>
        </w:rPr>
        <w:t xml:space="preserve"> </w:t>
      </w:r>
      <w:r>
        <w:rPr>
          <w:rFonts w:cs="v4.2.0"/>
          <w:highlight w:val="lightGray"/>
        </w:rPr>
        <w:t>when T</w:t>
      </w:r>
      <w:r>
        <w:rPr>
          <w:rFonts w:cs="v4.2.0"/>
          <w:highlight w:val="lightGray"/>
          <w:vertAlign w:val="subscript"/>
        </w:rPr>
        <w:t>reselection</w:t>
      </w:r>
      <w:r>
        <w:rPr>
          <w:rFonts w:cs="v4.2.0"/>
          <w:highlight w:val="lightGray"/>
        </w:rPr>
        <w:t xml:space="preserve"> = 0</w:t>
      </w:r>
      <w:r>
        <w:rPr>
          <w:highlight w:val="lightGray"/>
        </w:rPr>
        <w:t xml:space="preserve"> </w:t>
      </w:r>
      <w:r>
        <w:rPr>
          <w:rFonts w:cs="v4.2.0"/>
          <w:highlight w:val="lightGray"/>
        </w:rPr>
        <w:t xml:space="preserve">provided that the reselection criteria is met by a margin of </w:t>
      </w:r>
      <w:r w:rsidR="00356D25">
        <w:rPr>
          <w:rFonts w:cs="v4.2.0"/>
          <w:highlight w:val="lightGray"/>
        </w:rPr>
        <w:t>at least 5</w:t>
      </w:r>
      <w:r>
        <w:rPr>
          <w:highlight w:val="lightGray"/>
        </w:rPr>
        <w:t> </w:t>
      </w:r>
      <w:r w:rsidR="00356D25">
        <w:rPr>
          <w:rFonts w:cs="v4.2.0"/>
          <w:highlight w:val="lightGray"/>
        </w:rPr>
        <w:t>dB in FR1 or [6.5</w:t>
      </w:r>
      <w:r>
        <w:rPr>
          <w:rFonts w:cs="v4.2.0"/>
          <w:highlight w:val="lightGray"/>
        </w:rPr>
        <w:t>]</w:t>
      </w:r>
      <w:r>
        <w:rPr>
          <w:highlight w:val="lightGray"/>
        </w:rPr>
        <w:t> </w:t>
      </w:r>
      <w:r>
        <w:rPr>
          <w:rFonts w:cs="v4.2.0"/>
          <w:highlight w:val="lightGray"/>
        </w:rPr>
        <w:t xml:space="preserve">dB in FR2 for reselections based on ranking or </w:t>
      </w:r>
      <w:r w:rsidR="00143F21">
        <w:rPr>
          <w:rFonts w:cs="v4.2.0"/>
          <w:highlight w:val="yellow"/>
        </w:rPr>
        <w:t xml:space="preserve">6 </w:t>
      </w:r>
      <w:r w:rsidR="00356D25">
        <w:rPr>
          <w:rFonts w:cs="v4.2.0"/>
          <w:highlight w:val="yellow"/>
        </w:rPr>
        <w:t>dB in FR1 or [7.5</w:t>
      </w:r>
      <w:r w:rsidRPr="004332B5">
        <w:rPr>
          <w:rFonts w:cs="v4.2.0"/>
          <w:highlight w:val="yellow"/>
        </w:rPr>
        <w:t>]</w:t>
      </w:r>
      <w:r w:rsidRPr="004332B5">
        <w:rPr>
          <w:highlight w:val="yellow"/>
        </w:rPr>
        <w:t> </w:t>
      </w:r>
      <w:r w:rsidRPr="004332B5">
        <w:rPr>
          <w:rFonts w:cs="v4.2.0"/>
          <w:highlight w:val="yellow"/>
        </w:rPr>
        <w:t xml:space="preserve">dB in FR2 for SS-RSRP reselections based on absolute priorities </w:t>
      </w:r>
      <w:r w:rsidR="00356D25">
        <w:rPr>
          <w:rFonts w:cs="v4.2.0"/>
          <w:highlight w:val="lightGray"/>
        </w:rPr>
        <w:t>or 4</w:t>
      </w:r>
      <w:r>
        <w:rPr>
          <w:highlight w:val="lightGray"/>
        </w:rPr>
        <w:t> </w:t>
      </w:r>
      <w:r w:rsidR="00356D25">
        <w:rPr>
          <w:rFonts w:cs="v4.2.0"/>
          <w:highlight w:val="lightGray"/>
        </w:rPr>
        <w:t>dB in FR1 and [4</w:t>
      </w:r>
      <w:r>
        <w:rPr>
          <w:rFonts w:cs="v4.2.0"/>
          <w:highlight w:val="lightGray"/>
        </w:rPr>
        <w:t>]</w:t>
      </w:r>
      <w:r>
        <w:rPr>
          <w:highlight w:val="lightGray"/>
        </w:rPr>
        <w:t> </w:t>
      </w:r>
      <w:r>
        <w:rPr>
          <w:rFonts w:cs="v4.2.0"/>
          <w:highlight w:val="lightGray"/>
        </w:rPr>
        <w:t>dB in FR2 for SS-RSRQ reselections based on absolute priorities.</w:t>
      </w:r>
    </w:p>
    <w:p w14:paraId="2777B2E6" w14:textId="77777777" w:rsidR="004332B5" w:rsidRDefault="004332B5" w:rsidP="004332B5">
      <w:pPr>
        <w:rPr>
          <w:highlight w:val="lightGray"/>
        </w:rPr>
      </w:pPr>
      <w:r>
        <w:rPr>
          <w:highlight w:val="lightGray"/>
        </w:rPr>
        <w:t xml:space="preserve">When higher priority cells are found by the higher priority search, they shall be measured at least every </w:t>
      </w:r>
      <w:r>
        <w:rPr>
          <w:rFonts w:cs="v4.2.0"/>
          <w:highlight w:val="lightGray"/>
        </w:rPr>
        <w:t>T</w:t>
      </w:r>
      <w:r>
        <w:rPr>
          <w:rFonts w:cs="v4.2.0"/>
          <w:highlight w:val="lightGray"/>
          <w:vertAlign w:val="subscript"/>
        </w:rPr>
        <w:t>measure,NR</w:t>
      </w:r>
      <w:r>
        <w:rPr>
          <w:highlight w:val="lightGray"/>
        </w:rPr>
        <w:t xml:space="preserve">. If, </w:t>
      </w:r>
      <w:bookmarkStart w:id="6" w:name="_Hlk525033406"/>
      <w:r>
        <w:rPr>
          <w:highlight w:val="lightGray"/>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3616E178" w14:textId="77777777" w:rsidR="004332B5" w:rsidRDefault="004332B5" w:rsidP="004332B5">
      <w:pPr>
        <w:rPr>
          <w:highlight w:val="lightGray"/>
        </w:rPr>
      </w:pPr>
      <w:r>
        <w:rPr>
          <w:highlight w:val="lightGray"/>
        </w:rPr>
        <w:t>If the UE detects on an inter-RAT NR carrier a cell whose physical identity is indicated as not allowed for that carrier in the measurement control system information of the serving cell, the UE is not required to perform measurements on that cell.</w:t>
      </w:r>
    </w:p>
    <w:p w14:paraId="26D4901D" w14:textId="77777777" w:rsidR="004332B5" w:rsidRDefault="004332B5" w:rsidP="004332B5">
      <w:pPr>
        <w:rPr>
          <w:rFonts w:cs="v4.2.0"/>
          <w:highlight w:val="lightGray"/>
        </w:rPr>
      </w:pPr>
      <w:r>
        <w:rPr>
          <w:highlight w:val="lightGray"/>
        </w:rPr>
        <w:t xml:space="preserve">The UE shall not consider an </w:t>
      </w:r>
      <w:r>
        <w:rPr>
          <w:highlight w:val="lightGray"/>
          <w:lang w:val="en-US"/>
        </w:rPr>
        <w:t xml:space="preserve">inter-RAT </w:t>
      </w:r>
      <w:r>
        <w:rPr>
          <w:highlight w:val="lightGray"/>
        </w:rPr>
        <w:t>NR cell in cell reselection, if it is indicated as not allowed in the measurement control system information of the serving cell.</w:t>
      </w:r>
      <w:bookmarkEnd w:id="6"/>
    </w:p>
    <w:p w14:paraId="43A96201" w14:textId="77777777" w:rsidR="004332B5" w:rsidRDefault="004332B5" w:rsidP="004332B5">
      <w:pPr>
        <w:rPr>
          <w:highlight w:val="lightGray"/>
        </w:rPr>
      </w:pPr>
      <w:r>
        <w:rPr>
          <w:highlight w:val="lightGray"/>
        </w:rPr>
        <w:t>Cells which have been detected shall be measured at least every (N</w:t>
      </w:r>
      <w:r>
        <w:rPr>
          <w:highlight w:val="lightGray"/>
          <w:vertAlign w:val="subscript"/>
        </w:rPr>
        <w:t>NR_carrier</w:t>
      </w:r>
      <w:r>
        <w:rPr>
          <w:highlight w:val="lightGray"/>
        </w:rPr>
        <w:t>) * T</w:t>
      </w:r>
      <w:r>
        <w:rPr>
          <w:highlight w:val="lightGray"/>
          <w:vertAlign w:val="subscript"/>
        </w:rPr>
        <w:t>measureNR</w:t>
      </w:r>
      <w:r>
        <w:rPr>
          <w:highlight w:val="lightGray"/>
        </w:rPr>
        <w:t xml:space="preserve"> when Srxlev ≤ S</w:t>
      </w:r>
      <w:r>
        <w:rPr>
          <w:highlight w:val="lightGray"/>
          <w:vertAlign w:val="subscript"/>
        </w:rPr>
        <w:t>nonIntraSearchP</w:t>
      </w:r>
      <w:r>
        <w:rPr>
          <w:highlight w:val="lightGray"/>
        </w:rPr>
        <w:t xml:space="preserve"> or Squal ≤ S</w:t>
      </w:r>
      <w:r>
        <w:rPr>
          <w:highlight w:val="lightGray"/>
          <w:vertAlign w:val="subscript"/>
        </w:rPr>
        <w:t>nonIntraSearchQ</w:t>
      </w:r>
      <w:r>
        <w:rPr>
          <w:highlight w:val="lightGray"/>
        </w:rPr>
        <w:t>.</w:t>
      </w:r>
    </w:p>
    <w:p w14:paraId="5421A66A" w14:textId="77777777" w:rsidR="004332B5" w:rsidRDefault="004332B5" w:rsidP="004332B5">
      <w:pPr>
        <w:rPr>
          <w:highlight w:val="lightGray"/>
        </w:rPr>
      </w:pPr>
      <w:r>
        <w:rPr>
          <w:highlight w:val="lightGray"/>
        </w:rPr>
        <w:t>For a cell that has been already detected, but that has not been reselected to, the filtering shall be such that the UE shall be capable of evaluating that an already identified inter-RAT NR cell has met reselection criterion defined in TS 36.304 [1] within (N</w:t>
      </w:r>
      <w:r>
        <w:rPr>
          <w:highlight w:val="lightGray"/>
          <w:vertAlign w:val="subscript"/>
        </w:rPr>
        <w:t>NR_carrier</w:t>
      </w:r>
      <w:r>
        <w:rPr>
          <w:highlight w:val="lightGray"/>
        </w:rPr>
        <w:t>) * T</w:t>
      </w:r>
      <w:r>
        <w:rPr>
          <w:highlight w:val="lightGray"/>
          <w:vertAlign w:val="subscript"/>
        </w:rPr>
        <w:t>evaluateNR</w:t>
      </w:r>
      <w:r>
        <w:rPr>
          <w:highlight w:val="lightGray"/>
        </w:rPr>
        <w:t xml:space="preserve"> when T</w:t>
      </w:r>
      <w:r>
        <w:rPr>
          <w:highlight w:val="lightGray"/>
          <w:vertAlign w:val="subscript"/>
        </w:rPr>
        <w:t>reselection</w:t>
      </w:r>
      <w:r>
        <w:rPr>
          <w:highlight w:val="lightGray"/>
        </w:rPr>
        <w:t xml:space="preserve"> = 0</w:t>
      </w:r>
      <w:r>
        <w:rPr>
          <w:i/>
          <w:highlight w:val="lightGray"/>
          <w:vertAlign w:val="subscript"/>
        </w:rPr>
        <w:t xml:space="preserve"> </w:t>
      </w:r>
      <w:r>
        <w:rPr>
          <w:highlight w:val="lightGray"/>
        </w:rPr>
        <w:t>as specified in Table 4.2.2.5.6-1 provided that the reselection criteria is met by a margin of at least 5 dB</w:t>
      </w:r>
      <w:r w:rsidR="00356D25">
        <w:rPr>
          <w:rFonts w:cs="v4.2.0"/>
          <w:highlight w:val="lightGray"/>
        </w:rPr>
        <w:t xml:space="preserve"> in FR1 or [6.5</w:t>
      </w:r>
      <w:r>
        <w:rPr>
          <w:rFonts w:cs="v4.2.0"/>
          <w:highlight w:val="lightGray"/>
        </w:rPr>
        <w:t>]</w:t>
      </w:r>
      <w:r>
        <w:rPr>
          <w:highlight w:val="lightGray"/>
        </w:rPr>
        <w:t> </w:t>
      </w:r>
      <w:r>
        <w:rPr>
          <w:rFonts w:cs="v4.2.0"/>
          <w:highlight w:val="lightGray"/>
        </w:rPr>
        <w:t>dB in FR2</w:t>
      </w:r>
      <w:r>
        <w:rPr>
          <w:highlight w:val="lightGray"/>
        </w:rPr>
        <w:t xml:space="preserve"> for reselections based on ranking </w:t>
      </w:r>
      <w:r w:rsidR="00356D25">
        <w:rPr>
          <w:highlight w:val="yellow"/>
        </w:rPr>
        <w:t>or 6 dB in FR1 or [7.5</w:t>
      </w:r>
      <w:r w:rsidRPr="004332B5">
        <w:rPr>
          <w:highlight w:val="yellow"/>
        </w:rPr>
        <w:t xml:space="preserve">] dB in FR2 for SS-RSRP reselections based on absolute priorities </w:t>
      </w:r>
      <w:r>
        <w:rPr>
          <w:highlight w:val="lightGray"/>
        </w:rPr>
        <w:t>or 4dB</w:t>
      </w:r>
      <w:r w:rsidR="00356D25">
        <w:rPr>
          <w:rFonts w:cs="v4.2.0"/>
          <w:highlight w:val="lightGray"/>
        </w:rPr>
        <w:t xml:space="preserve"> in FR1 and [4</w:t>
      </w:r>
      <w:r>
        <w:rPr>
          <w:rFonts w:cs="v4.2.0"/>
          <w:highlight w:val="lightGray"/>
        </w:rPr>
        <w:t>] in FR2</w:t>
      </w:r>
      <w:r>
        <w:rPr>
          <w:highlight w:val="lightGray"/>
        </w:rPr>
        <w:t xml:space="preserve"> for SS-RSRQ reselections based on absolute priorities.</w:t>
      </w:r>
    </w:p>
    <w:p w14:paraId="29FA197C" w14:textId="77777777" w:rsidR="004332B5" w:rsidRDefault="004332B5" w:rsidP="004332B5">
      <w:pPr>
        <w:rPr>
          <w:highlight w:val="lightGray"/>
        </w:rPr>
      </w:pPr>
      <w:r>
        <w:rPr>
          <w:highlight w:val="lightGray"/>
        </w:rPr>
        <w:t>If T</w:t>
      </w:r>
      <w:r>
        <w:rPr>
          <w:highlight w:val="lightGray"/>
          <w:vertAlign w:val="subscript"/>
        </w:rPr>
        <w:t>reselection</w:t>
      </w:r>
      <w:r>
        <w:rPr>
          <w:highlight w:val="lightGray"/>
        </w:rPr>
        <w:t xml:space="preserve"> timer has a non zero value and the inter-RAT NR cell is satisfied with the reselection criteria which are defined in TS 36.304 [1], the UE shall evaluate this NR cell for the T</w:t>
      </w:r>
      <w:r>
        <w:rPr>
          <w:highlight w:val="lightGray"/>
          <w:vertAlign w:val="subscript"/>
        </w:rPr>
        <w:t>reselection</w:t>
      </w:r>
      <w:r>
        <w:rPr>
          <w:highlight w:val="lightGray"/>
        </w:rPr>
        <w:t xml:space="preserve"> time. If this cell remains satisfied with the reselection criteria within this duration, then the UE shall reselect that cell.</w:t>
      </w:r>
    </w:p>
    <w:p w14:paraId="7AB06FE0" w14:textId="77777777" w:rsidR="004332B5" w:rsidRDefault="004332B5" w:rsidP="004332B5">
      <w:pPr>
        <w:pStyle w:val="TH"/>
        <w:rPr>
          <w:rFonts w:cs="v4.2.0"/>
          <w:highlight w:val="lightGray"/>
          <w:vertAlign w:val="subscript"/>
        </w:rPr>
      </w:pPr>
      <w:r>
        <w:rPr>
          <w:snapToGrid w:val="0"/>
          <w:highlight w:val="lightGray"/>
        </w:rPr>
        <w:t xml:space="preserve">Table 4.2.2.5.6-1: </w:t>
      </w:r>
      <w:r>
        <w:rPr>
          <w:highlight w:val="lightGray"/>
        </w:rPr>
        <w:t>T</w:t>
      </w:r>
      <w:r>
        <w:rPr>
          <w:highlight w:val="lightGray"/>
          <w:vertAlign w:val="subscript"/>
        </w:rPr>
        <w:t>detect,NR</w:t>
      </w:r>
      <w:r>
        <w:rPr>
          <w:snapToGrid w:val="0"/>
          <w:highlight w:val="lightGray"/>
        </w:rPr>
        <w:t xml:space="preserve">, </w:t>
      </w:r>
      <w:r>
        <w:rPr>
          <w:highlight w:val="lightGray"/>
        </w:rPr>
        <w:t>T</w:t>
      </w:r>
      <w:r>
        <w:rPr>
          <w:highlight w:val="lightGray"/>
          <w:vertAlign w:val="subscript"/>
        </w:rPr>
        <w:t>measureNR,</w:t>
      </w:r>
      <w:r>
        <w:rPr>
          <w:highlight w:val="lightGray"/>
        </w:rPr>
        <w:t xml:space="preserve"> and </w:t>
      </w:r>
      <w:r>
        <w:rPr>
          <w:rFonts w:cs="v4.2.0"/>
          <w:highlight w:val="lightGray"/>
        </w:rPr>
        <w:t>T</w:t>
      </w:r>
      <w:r>
        <w:rPr>
          <w:rFonts w:cs="v4.2.0"/>
          <w:highlight w:val="lightGray"/>
          <w:vertAlign w:val="subscript"/>
        </w:rPr>
        <w:t>evaluate,NR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19"/>
        <w:gridCol w:w="1459"/>
        <w:gridCol w:w="1613"/>
        <w:gridCol w:w="1760"/>
        <w:gridCol w:w="2222"/>
      </w:tblGrid>
      <w:tr w:rsidR="004332B5" w:rsidRPr="004332B5" w14:paraId="2EAAF477" w14:textId="77777777" w:rsidTr="00DD30FE">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5DC0EFAA" w14:textId="77777777" w:rsidR="004332B5" w:rsidRDefault="004332B5" w:rsidP="00DD30FE">
            <w:pPr>
              <w:pStyle w:val="TAH"/>
              <w:rPr>
                <w:rFonts w:cs="Arial"/>
                <w:snapToGrid w:val="0"/>
                <w:highlight w:val="lightGray"/>
              </w:rPr>
            </w:pPr>
            <w:r>
              <w:rPr>
                <w:highlight w:val="lightGray"/>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4DB7405F" w14:textId="77777777" w:rsidR="004332B5" w:rsidRDefault="004332B5" w:rsidP="00DD30FE">
            <w:pPr>
              <w:pStyle w:val="TAH"/>
              <w:rPr>
                <w:highlight w:val="lightGray"/>
              </w:rPr>
            </w:pPr>
            <w:r>
              <w:rPr>
                <w:highlight w:val="lightGray"/>
              </w:rPr>
              <w:t>Scaling Factor (N1)</w:t>
            </w:r>
          </w:p>
        </w:tc>
        <w:tc>
          <w:tcPr>
            <w:tcW w:w="818" w:type="pct"/>
            <w:vMerge w:val="restart"/>
            <w:tcBorders>
              <w:top w:val="single" w:sz="4" w:space="0" w:color="auto"/>
              <w:left w:val="single" w:sz="4" w:space="0" w:color="auto"/>
              <w:right w:val="single" w:sz="4" w:space="0" w:color="auto"/>
            </w:tcBorders>
            <w:hideMark/>
          </w:tcPr>
          <w:p w14:paraId="0A2D60C5" w14:textId="77777777" w:rsidR="004332B5" w:rsidRDefault="004332B5" w:rsidP="00DD30FE">
            <w:pPr>
              <w:pStyle w:val="TAH"/>
              <w:rPr>
                <w:rFonts w:cs="Arial"/>
                <w:highlight w:val="lightGray"/>
              </w:rPr>
            </w:pPr>
            <w:r>
              <w:rPr>
                <w:highlight w:val="lightGray"/>
              </w:rPr>
              <w:t>T</w:t>
            </w:r>
            <w:r>
              <w:rPr>
                <w:highlight w:val="lightGray"/>
                <w:vertAlign w:val="subscript"/>
              </w:rPr>
              <w:t>detect,NR</w:t>
            </w:r>
            <w:r>
              <w:rPr>
                <w:highlight w:val="lightGray"/>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09E61A65" w14:textId="77777777" w:rsidR="004332B5" w:rsidRDefault="004332B5" w:rsidP="00DD30FE">
            <w:pPr>
              <w:pStyle w:val="TAH"/>
              <w:rPr>
                <w:rFonts w:cs="Arial"/>
                <w:snapToGrid w:val="0"/>
                <w:highlight w:val="lightGray"/>
              </w:rPr>
            </w:pPr>
            <w:r>
              <w:rPr>
                <w:highlight w:val="lightGray"/>
              </w:rPr>
              <w:t>T</w:t>
            </w:r>
            <w:r>
              <w:rPr>
                <w:highlight w:val="lightGray"/>
                <w:vertAlign w:val="subscript"/>
              </w:rPr>
              <w:t>measure,NR</w:t>
            </w:r>
            <w:r>
              <w:rPr>
                <w:highlight w:val="lightGray"/>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5B8F4A57" w14:textId="77777777" w:rsidR="004332B5" w:rsidRDefault="004332B5" w:rsidP="00DD30FE">
            <w:pPr>
              <w:pStyle w:val="TAH"/>
              <w:rPr>
                <w:rFonts w:cs="Arial"/>
                <w:highlight w:val="lightGray"/>
                <w:vertAlign w:val="subscript"/>
              </w:rPr>
            </w:pPr>
            <w:r>
              <w:rPr>
                <w:highlight w:val="lightGray"/>
              </w:rPr>
              <w:t>T</w:t>
            </w:r>
            <w:r>
              <w:rPr>
                <w:highlight w:val="lightGray"/>
                <w:vertAlign w:val="subscript"/>
              </w:rPr>
              <w:t>evaluate,NR</w:t>
            </w:r>
          </w:p>
          <w:p w14:paraId="2323C78B" w14:textId="77777777" w:rsidR="004332B5" w:rsidRDefault="004332B5" w:rsidP="00DD30FE">
            <w:pPr>
              <w:pStyle w:val="TAH"/>
              <w:rPr>
                <w:rFonts w:cs="Arial"/>
                <w:highlight w:val="lightGray"/>
              </w:rPr>
            </w:pPr>
            <w:r>
              <w:rPr>
                <w:rFonts w:cs="Arial"/>
                <w:highlight w:val="lightGray"/>
              </w:rPr>
              <w:t>[s] (number of DRX cycles)</w:t>
            </w:r>
          </w:p>
        </w:tc>
      </w:tr>
      <w:tr w:rsidR="004332B5" w:rsidRPr="004332B5" w14:paraId="52ED4375" w14:textId="77777777" w:rsidTr="00DD30FE">
        <w:trPr>
          <w:cantSplit/>
          <w:trHeight w:val="424"/>
          <w:jc w:val="center"/>
        </w:trPr>
        <w:tc>
          <w:tcPr>
            <w:tcW w:w="702" w:type="pct"/>
            <w:vMerge/>
            <w:tcBorders>
              <w:left w:val="single" w:sz="4" w:space="0" w:color="auto"/>
              <w:bottom w:val="single" w:sz="4" w:space="0" w:color="auto"/>
              <w:right w:val="single" w:sz="4" w:space="0" w:color="auto"/>
            </w:tcBorders>
          </w:tcPr>
          <w:p w14:paraId="6F715251" w14:textId="77777777" w:rsidR="004332B5" w:rsidRDefault="004332B5" w:rsidP="00DD30FE">
            <w:pPr>
              <w:pStyle w:val="TAH"/>
              <w:rPr>
                <w:highlight w:val="lightGray"/>
              </w:rPr>
            </w:pPr>
          </w:p>
        </w:tc>
        <w:tc>
          <w:tcPr>
            <w:tcW w:w="720" w:type="pct"/>
            <w:tcBorders>
              <w:top w:val="single" w:sz="4" w:space="0" w:color="auto"/>
              <w:left w:val="single" w:sz="4" w:space="0" w:color="auto"/>
              <w:bottom w:val="single" w:sz="4" w:space="0" w:color="auto"/>
              <w:right w:val="single" w:sz="4" w:space="0" w:color="auto"/>
            </w:tcBorders>
          </w:tcPr>
          <w:p w14:paraId="696FEC81" w14:textId="77777777" w:rsidR="004332B5" w:rsidRDefault="004332B5" w:rsidP="00DD30FE">
            <w:pPr>
              <w:pStyle w:val="TAH"/>
              <w:rPr>
                <w:highlight w:val="lightGray"/>
              </w:rPr>
            </w:pPr>
            <w:r>
              <w:rPr>
                <w:rFonts w:cs="Arial"/>
                <w:highlight w:val="lightGray"/>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05D0ED1B" w14:textId="77777777" w:rsidR="004332B5" w:rsidRDefault="004332B5" w:rsidP="00DD30FE">
            <w:pPr>
              <w:pStyle w:val="TAH"/>
              <w:rPr>
                <w:highlight w:val="lightGray"/>
              </w:rPr>
            </w:pPr>
            <w:r>
              <w:rPr>
                <w:rFonts w:cs="Arial"/>
                <w:highlight w:val="lightGray"/>
                <w:lang w:eastAsia="fr-FR"/>
              </w:rPr>
              <w:t>FR2</w:t>
            </w:r>
            <w:r>
              <w:rPr>
                <w:rFonts w:cs="Arial"/>
                <w:highlight w:val="lightGray"/>
                <w:vertAlign w:val="superscript"/>
                <w:lang w:eastAsia="fr-FR"/>
              </w:rPr>
              <w:t>Note1</w:t>
            </w:r>
          </w:p>
        </w:tc>
        <w:tc>
          <w:tcPr>
            <w:tcW w:w="818" w:type="pct"/>
            <w:vMerge/>
            <w:tcBorders>
              <w:left w:val="single" w:sz="4" w:space="0" w:color="auto"/>
              <w:bottom w:val="single" w:sz="4" w:space="0" w:color="auto"/>
              <w:right w:val="single" w:sz="4" w:space="0" w:color="auto"/>
            </w:tcBorders>
          </w:tcPr>
          <w:p w14:paraId="3B24C8ED" w14:textId="77777777" w:rsidR="004332B5" w:rsidRDefault="004332B5" w:rsidP="00DD30FE">
            <w:pPr>
              <w:pStyle w:val="TAH"/>
              <w:rPr>
                <w:highlight w:val="lightGray"/>
              </w:rPr>
            </w:pPr>
          </w:p>
        </w:tc>
        <w:tc>
          <w:tcPr>
            <w:tcW w:w="893" w:type="pct"/>
            <w:vMerge/>
            <w:tcBorders>
              <w:left w:val="single" w:sz="4" w:space="0" w:color="auto"/>
              <w:bottom w:val="single" w:sz="4" w:space="0" w:color="auto"/>
              <w:right w:val="single" w:sz="4" w:space="0" w:color="auto"/>
            </w:tcBorders>
          </w:tcPr>
          <w:p w14:paraId="0D3CF4B5" w14:textId="77777777" w:rsidR="004332B5" w:rsidRDefault="004332B5" w:rsidP="00DD30FE">
            <w:pPr>
              <w:pStyle w:val="TAH"/>
              <w:rPr>
                <w:highlight w:val="lightGray"/>
              </w:rPr>
            </w:pPr>
          </w:p>
        </w:tc>
        <w:tc>
          <w:tcPr>
            <w:tcW w:w="1128" w:type="pct"/>
            <w:vMerge/>
            <w:tcBorders>
              <w:left w:val="single" w:sz="4" w:space="0" w:color="auto"/>
              <w:bottom w:val="single" w:sz="4" w:space="0" w:color="auto"/>
              <w:right w:val="single" w:sz="4" w:space="0" w:color="auto"/>
            </w:tcBorders>
          </w:tcPr>
          <w:p w14:paraId="7684779A" w14:textId="77777777" w:rsidR="004332B5" w:rsidRDefault="004332B5" w:rsidP="00DD30FE">
            <w:pPr>
              <w:pStyle w:val="TAH"/>
              <w:rPr>
                <w:highlight w:val="lightGray"/>
              </w:rPr>
            </w:pPr>
          </w:p>
        </w:tc>
      </w:tr>
      <w:tr w:rsidR="004332B5" w:rsidRPr="004332B5" w14:paraId="215ABCDD" w14:textId="77777777"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341CAB9" w14:textId="77777777" w:rsidR="004332B5" w:rsidRDefault="004332B5" w:rsidP="00DD30FE">
            <w:pPr>
              <w:pStyle w:val="TAC"/>
              <w:rPr>
                <w:rFonts w:cs="Arial"/>
                <w:snapToGrid w:val="0"/>
                <w:highlight w:val="lightGray"/>
              </w:rPr>
            </w:pPr>
            <w:r>
              <w:rPr>
                <w:rFonts w:cs="Arial"/>
                <w:highlight w:val="lightGray"/>
              </w:rPr>
              <w:t>0.32</w:t>
            </w:r>
          </w:p>
        </w:tc>
        <w:tc>
          <w:tcPr>
            <w:tcW w:w="720" w:type="pct"/>
            <w:vMerge w:val="restart"/>
            <w:tcBorders>
              <w:top w:val="single" w:sz="4" w:space="0" w:color="auto"/>
              <w:left w:val="single" w:sz="4" w:space="0" w:color="auto"/>
              <w:right w:val="single" w:sz="4" w:space="0" w:color="auto"/>
            </w:tcBorders>
            <w:vAlign w:val="center"/>
          </w:tcPr>
          <w:p w14:paraId="3E0B18A3" w14:textId="77777777" w:rsidR="004332B5" w:rsidRDefault="004332B5" w:rsidP="00DD30FE">
            <w:pPr>
              <w:pStyle w:val="TAC"/>
              <w:rPr>
                <w:rFonts w:cs="Arial"/>
                <w:highlight w:val="lightGray"/>
              </w:rPr>
            </w:pPr>
            <w:r>
              <w:rPr>
                <w:rFonts w:cs="Arial"/>
                <w:highlight w:val="lightGray"/>
              </w:rPr>
              <w:t>1</w:t>
            </w:r>
          </w:p>
        </w:tc>
        <w:tc>
          <w:tcPr>
            <w:tcW w:w="740" w:type="pct"/>
            <w:tcBorders>
              <w:top w:val="single" w:sz="4" w:space="0" w:color="auto"/>
              <w:left w:val="single" w:sz="4" w:space="0" w:color="auto"/>
              <w:bottom w:val="single" w:sz="4" w:space="0" w:color="auto"/>
              <w:right w:val="single" w:sz="4" w:space="0" w:color="auto"/>
            </w:tcBorders>
          </w:tcPr>
          <w:p w14:paraId="4ABD01C0" w14:textId="77777777" w:rsidR="004332B5" w:rsidRDefault="004332B5" w:rsidP="00DD30FE">
            <w:pPr>
              <w:pStyle w:val="TAC"/>
              <w:rPr>
                <w:rFonts w:cs="Arial"/>
                <w:highlight w:val="lightGray"/>
              </w:rPr>
            </w:pPr>
            <w:r>
              <w:rPr>
                <w:rFonts w:cs="Arial"/>
                <w:highlight w:val="lightGray"/>
              </w:rPr>
              <w:t>8</w:t>
            </w:r>
          </w:p>
        </w:tc>
        <w:tc>
          <w:tcPr>
            <w:tcW w:w="818" w:type="pct"/>
            <w:tcBorders>
              <w:top w:val="single" w:sz="4" w:space="0" w:color="auto"/>
              <w:left w:val="single" w:sz="4" w:space="0" w:color="auto"/>
              <w:bottom w:val="single" w:sz="4" w:space="0" w:color="auto"/>
              <w:right w:val="single" w:sz="4" w:space="0" w:color="auto"/>
            </w:tcBorders>
            <w:hideMark/>
          </w:tcPr>
          <w:p w14:paraId="4FF9091A" w14:textId="77777777" w:rsidR="004332B5" w:rsidRDefault="004332B5" w:rsidP="00DD30FE">
            <w:pPr>
              <w:pStyle w:val="TAC"/>
              <w:rPr>
                <w:rFonts w:cs="Arial"/>
                <w:highlight w:val="lightGray"/>
              </w:rPr>
            </w:pPr>
            <w:r>
              <w:rPr>
                <w:rFonts w:cs="Arial" w:hint="eastAsia"/>
                <w:highlight w:val="lightGray"/>
              </w:rPr>
              <w:t>11.52</w:t>
            </w:r>
            <w:r>
              <w:rPr>
                <w:highlight w:val="lightGray"/>
              </w:rPr>
              <w:t xml:space="preserve"> x 1.5 </w:t>
            </w:r>
            <w:r>
              <w:rPr>
                <w:rFonts w:cs="Arial"/>
                <w:highlight w:val="lightGray"/>
              </w:rPr>
              <w:t>x N1</w:t>
            </w:r>
          </w:p>
          <w:p w14:paraId="1FDF08EF" w14:textId="77777777" w:rsidR="004332B5" w:rsidRDefault="004332B5" w:rsidP="00DD30FE">
            <w:pPr>
              <w:pStyle w:val="TAC"/>
              <w:rPr>
                <w:rFonts w:cs="Arial"/>
                <w:snapToGrid w:val="0"/>
                <w:highlight w:val="lightGray"/>
              </w:rPr>
            </w:pPr>
            <w:r>
              <w:rPr>
                <w:rFonts w:cs="Arial"/>
                <w:highlight w:val="lightGray"/>
              </w:rPr>
              <w:t>(</w:t>
            </w:r>
            <w:r>
              <w:rPr>
                <w:rFonts w:cs="Arial" w:hint="eastAsia"/>
                <w:highlight w:val="lightGray"/>
              </w:rPr>
              <w:t>3</w:t>
            </w:r>
            <w:r>
              <w:rPr>
                <w:rFonts w:cs="Arial"/>
                <w:highlight w:val="lightGray"/>
              </w:rPr>
              <w:t>6 x 1.5</w:t>
            </w:r>
            <w:r>
              <w:rPr>
                <w:highlight w:val="lightGray"/>
              </w:rPr>
              <w:t xml:space="preserve"> </w:t>
            </w:r>
            <w:r>
              <w:rPr>
                <w:rFonts w:cs="Arial"/>
                <w:highlight w:val="lightGray"/>
              </w:rPr>
              <w:t>x N1)</w:t>
            </w:r>
          </w:p>
        </w:tc>
        <w:tc>
          <w:tcPr>
            <w:tcW w:w="893" w:type="pct"/>
            <w:tcBorders>
              <w:top w:val="single" w:sz="4" w:space="0" w:color="auto"/>
              <w:left w:val="single" w:sz="4" w:space="0" w:color="auto"/>
              <w:bottom w:val="single" w:sz="4" w:space="0" w:color="auto"/>
              <w:right w:val="single" w:sz="4" w:space="0" w:color="auto"/>
            </w:tcBorders>
            <w:hideMark/>
          </w:tcPr>
          <w:p w14:paraId="4A666E2C" w14:textId="77777777" w:rsidR="004332B5" w:rsidRDefault="004332B5" w:rsidP="00DD30FE">
            <w:pPr>
              <w:pStyle w:val="TAC"/>
              <w:rPr>
                <w:rFonts w:cs="Arial"/>
                <w:snapToGrid w:val="0"/>
                <w:highlight w:val="lightGray"/>
              </w:rPr>
            </w:pPr>
            <w:r>
              <w:rPr>
                <w:rFonts w:cs="Arial"/>
                <w:snapToGrid w:val="0"/>
                <w:highlight w:val="lightGray"/>
              </w:rPr>
              <w:t>1.28</w:t>
            </w:r>
            <w:r>
              <w:rPr>
                <w:highlight w:val="lightGray"/>
              </w:rPr>
              <w:t xml:space="preserve"> x 1.5 </w:t>
            </w:r>
            <w:r>
              <w:rPr>
                <w:rFonts w:cs="Arial"/>
                <w:snapToGrid w:val="0"/>
                <w:highlight w:val="lightGray"/>
              </w:rPr>
              <w:t>x N1</w:t>
            </w:r>
          </w:p>
          <w:p w14:paraId="569D7469" w14:textId="77777777" w:rsidR="004332B5" w:rsidRDefault="004332B5" w:rsidP="00DD30FE">
            <w:pPr>
              <w:pStyle w:val="TAC"/>
              <w:rPr>
                <w:rFonts w:cs="Arial"/>
                <w:snapToGrid w:val="0"/>
                <w:highlight w:val="lightGray"/>
              </w:rPr>
            </w:pPr>
            <w:r>
              <w:rPr>
                <w:rFonts w:cs="Arial"/>
                <w:snapToGrid w:val="0"/>
                <w:highlight w:val="lightGray"/>
              </w:rPr>
              <w:t>(4</w:t>
            </w:r>
            <w:r>
              <w:rPr>
                <w:rFonts w:cs="Arial"/>
                <w:highlight w:val="lightGray"/>
              </w:rPr>
              <w:t xml:space="preserve"> x 1.5</w:t>
            </w:r>
            <w:r>
              <w:rPr>
                <w:highlight w:val="lightGray"/>
              </w:rPr>
              <w:t xml:space="preserve"> </w:t>
            </w:r>
            <w:r>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14:paraId="7187C598" w14:textId="77777777" w:rsidR="004332B5" w:rsidRDefault="004332B5" w:rsidP="00DD30FE">
            <w:pPr>
              <w:pStyle w:val="TAC"/>
              <w:rPr>
                <w:rFonts w:cs="Arial"/>
                <w:snapToGrid w:val="0"/>
                <w:highlight w:val="lightGray"/>
              </w:rPr>
            </w:pPr>
            <w:r>
              <w:rPr>
                <w:rFonts w:cs="Arial"/>
                <w:snapToGrid w:val="0"/>
                <w:highlight w:val="lightGray"/>
              </w:rPr>
              <w:t>5.12</w:t>
            </w:r>
            <w:r>
              <w:rPr>
                <w:rFonts w:cs="Arial"/>
                <w:highlight w:val="lightGray"/>
              </w:rPr>
              <w:t xml:space="preserve"> x 1.5</w:t>
            </w:r>
            <w:r>
              <w:rPr>
                <w:highlight w:val="lightGray"/>
              </w:rPr>
              <w:t xml:space="preserve"> </w:t>
            </w:r>
            <w:r>
              <w:rPr>
                <w:rFonts w:cs="Arial"/>
                <w:snapToGrid w:val="0"/>
                <w:highlight w:val="lightGray"/>
              </w:rPr>
              <w:t>x N1</w:t>
            </w:r>
          </w:p>
          <w:p w14:paraId="00B4562D" w14:textId="77777777" w:rsidR="004332B5" w:rsidRDefault="004332B5" w:rsidP="00DD30FE">
            <w:pPr>
              <w:pStyle w:val="TAC"/>
              <w:rPr>
                <w:rFonts w:cs="Arial"/>
                <w:snapToGrid w:val="0"/>
                <w:highlight w:val="lightGray"/>
              </w:rPr>
            </w:pPr>
            <w:r>
              <w:rPr>
                <w:rFonts w:cs="Arial"/>
                <w:snapToGrid w:val="0"/>
                <w:highlight w:val="lightGray"/>
              </w:rPr>
              <w:t>(16</w:t>
            </w:r>
            <w:r>
              <w:rPr>
                <w:rFonts w:cs="Arial"/>
                <w:highlight w:val="lightGray"/>
              </w:rPr>
              <w:t xml:space="preserve"> x 1.5</w:t>
            </w:r>
            <w:r>
              <w:rPr>
                <w:highlight w:val="lightGray"/>
              </w:rPr>
              <w:t xml:space="preserve"> </w:t>
            </w:r>
            <w:r>
              <w:rPr>
                <w:rFonts w:cs="Arial"/>
                <w:snapToGrid w:val="0"/>
                <w:highlight w:val="lightGray"/>
              </w:rPr>
              <w:t>x N1)</w:t>
            </w:r>
          </w:p>
        </w:tc>
      </w:tr>
      <w:tr w:rsidR="004332B5" w:rsidRPr="004332B5" w14:paraId="5D185A27" w14:textId="77777777"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10C2CD3" w14:textId="77777777" w:rsidR="004332B5" w:rsidRDefault="004332B5" w:rsidP="00DD30FE">
            <w:pPr>
              <w:pStyle w:val="TAC"/>
              <w:rPr>
                <w:rFonts w:cs="Arial"/>
                <w:snapToGrid w:val="0"/>
                <w:highlight w:val="lightGray"/>
              </w:rPr>
            </w:pPr>
            <w:r>
              <w:rPr>
                <w:rFonts w:cs="Arial"/>
                <w:highlight w:val="lightGray"/>
              </w:rPr>
              <w:t>0.64</w:t>
            </w:r>
          </w:p>
        </w:tc>
        <w:tc>
          <w:tcPr>
            <w:tcW w:w="720" w:type="pct"/>
            <w:vMerge/>
            <w:tcBorders>
              <w:left w:val="single" w:sz="4" w:space="0" w:color="auto"/>
              <w:right w:val="single" w:sz="4" w:space="0" w:color="auto"/>
            </w:tcBorders>
          </w:tcPr>
          <w:p w14:paraId="3B206505" w14:textId="77777777" w:rsidR="004332B5" w:rsidRDefault="004332B5" w:rsidP="00DD30FE">
            <w:pPr>
              <w:pStyle w:val="TAC"/>
              <w:rPr>
                <w:rFonts w:cs="Arial"/>
                <w:highlight w:val="lightGray"/>
              </w:rPr>
            </w:pPr>
          </w:p>
        </w:tc>
        <w:tc>
          <w:tcPr>
            <w:tcW w:w="740" w:type="pct"/>
            <w:tcBorders>
              <w:top w:val="single" w:sz="4" w:space="0" w:color="auto"/>
              <w:left w:val="single" w:sz="4" w:space="0" w:color="auto"/>
              <w:bottom w:val="single" w:sz="4" w:space="0" w:color="auto"/>
              <w:right w:val="single" w:sz="4" w:space="0" w:color="auto"/>
            </w:tcBorders>
          </w:tcPr>
          <w:p w14:paraId="64D04226" w14:textId="77777777" w:rsidR="004332B5" w:rsidRDefault="004332B5" w:rsidP="00DD30FE">
            <w:pPr>
              <w:pStyle w:val="TAC"/>
              <w:rPr>
                <w:rFonts w:cs="Arial"/>
                <w:highlight w:val="lightGray"/>
              </w:rPr>
            </w:pPr>
            <w:r>
              <w:rPr>
                <w:rFonts w:cs="Arial"/>
                <w:highlight w:val="lightGray"/>
              </w:rPr>
              <w:t>5</w:t>
            </w:r>
          </w:p>
        </w:tc>
        <w:tc>
          <w:tcPr>
            <w:tcW w:w="818" w:type="pct"/>
            <w:tcBorders>
              <w:top w:val="single" w:sz="4" w:space="0" w:color="auto"/>
              <w:left w:val="single" w:sz="4" w:space="0" w:color="auto"/>
              <w:bottom w:val="single" w:sz="4" w:space="0" w:color="auto"/>
              <w:right w:val="single" w:sz="4" w:space="0" w:color="auto"/>
            </w:tcBorders>
            <w:hideMark/>
          </w:tcPr>
          <w:p w14:paraId="24869F59" w14:textId="77777777" w:rsidR="004332B5" w:rsidRDefault="004332B5" w:rsidP="00DD30FE">
            <w:pPr>
              <w:pStyle w:val="TAC"/>
              <w:rPr>
                <w:rFonts w:cs="Arial"/>
                <w:highlight w:val="lightGray"/>
              </w:rPr>
            </w:pPr>
            <w:r>
              <w:rPr>
                <w:rFonts w:cs="Arial" w:hint="eastAsia"/>
                <w:highlight w:val="lightGray"/>
              </w:rPr>
              <w:t>17.92</w:t>
            </w:r>
            <w:r>
              <w:rPr>
                <w:rFonts w:cs="Arial"/>
                <w:highlight w:val="lightGray"/>
              </w:rPr>
              <w:t xml:space="preserve"> x N1</w:t>
            </w:r>
          </w:p>
          <w:p w14:paraId="5B9BD041" w14:textId="77777777" w:rsidR="004332B5" w:rsidRDefault="004332B5" w:rsidP="00DD30FE">
            <w:pPr>
              <w:pStyle w:val="TAC"/>
              <w:rPr>
                <w:rFonts w:cs="Arial"/>
                <w:snapToGrid w:val="0"/>
                <w:highlight w:val="lightGray"/>
              </w:rPr>
            </w:pPr>
            <w:r>
              <w:rPr>
                <w:rFonts w:cs="Arial"/>
                <w:highlight w:val="lightGray"/>
              </w:rPr>
              <w:t>(</w:t>
            </w:r>
            <w:r>
              <w:rPr>
                <w:rFonts w:cs="Arial" w:hint="eastAsia"/>
                <w:highlight w:val="lightGray"/>
              </w:rPr>
              <w:t>2</w:t>
            </w:r>
            <w:r>
              <w:rPr>
                <w:rFonts w:cs="Arial"/>
                <w:highlight w:val="lightGray"/>
              </w:rPr>
              <w:t>8</w:t>
            </w:r>
            <w:r>
              <w:rPr>
                <w:highlight w:val="lightGray"/>
              </w:rPr>
              <w:t xml:space="preserve"> </w:t>
            </w:r>
            <w:r>
              <w:rPr>
                <w:rFonts w:cs="Arial"/>
                <w:highlight w:val="lightGray"/>
              </w:rPr>
              <w:t>x N1)</w:t>
            </w:r>
          </w:p>
        </w:tc>
        <w:tc>
          <w:tcPr>
            <w:tcW w:w="893" w:type="pct"/>
            <w:tcBorders>
              <w:top w:val="single" w:sz="4" w:space="0" w:color="auto"/>
              <w:left w:val="single" w:sz="4" w:space="0" w:color="auto"/>
              <w:bottom w:val="single" w:sz="4" w:space="0" w:color="auto"/>
              <w:right w:val="single" w:sz="4" w:space="0" w:color="auto"/>
            </w:tcBorders>
            <w:hideMark/>
          </w:tcPr>
          <w:p w14:paraId="03912CED" w14:textId="77777777" w:rsidR="004332B5" w:rsidRDefault="004332B5" w:rsidP="00DD30FE">
            <w:pPr>
              <w:pStyle w:val="TAC"/>
              <w:rPr>
                <w:rFonts w:cs="Arial"/>
                <w:snapToGrid w:val="0"/>
                <w:highlight w:val="lightGray"/>
              </w:rPr>
            </w:pPr>
            <w:r>
              <w:rPr>
                <w:rFonts w:cs="Arial"/>
                <w:snapToGrid w:val="0"/>
                <w:highlight w:val="lightGray"/>
              </w:rPr>
              <w:t>1.28</w:t>
            </w:r>
            <w:r>
              <w:rPr>
                <w:highlight w:val="lightGray"/>
              </w:rPr>
              <w:t xml:space="preserve"> </w:t>
            </w:r>
            <w:r>
              <w:rPr>
                <w:rFonts w:cs="Arial"/>
                <w:snapToGrid w:val="0"/>
                <w:highlight w:val="lightGray"/>
              </w:rPr>
              <w:t>x N1</w:t>
            </w:r>
          </w:p>
          <w:p w14:paraId="7375355E" w14:textId="77777777" w:rsidR="004332B5" w:rsidRDefault="004332B5" w:rsidP="00DD30FE">
            <w:pPr>
              <w:pStyle w:val="TAC"/>
              <w:rPr>
                <w:rFonts w:cs="Arial"/>
                <w:snapToGrid w:val="0"/>
                <w:highlight w:val="lightGray"/>
              </w:rPr>
            </w:pPr>
            <w:r>
              <w:rPr>
                <w:rFonts w:cs="Arial"/>
                <w:snapToGrid w:val="0"/>
                <w:highlight w:val="lightGray"/>
              </w:rPr>
              <w:t>(2</w:t>
            </w:r>
            <w:r>
              <w:rPr>
                <w:highlight w:val="lightGray"/>
              </w:rPr>
              <w:t xml:space="preserve"> </w:t>
            </w:r>
            <w:r>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14:paraId="728D5CF8" w14:textId="77777777" w:rsidR="004332B5" w:rsidRDefault="004332B5" w:rsidP="00DD30FE">
            <w:pPr>
              <w:pStyle w:val="TAC"/>
              <w:rPr>
                <w:rFonts w:cs="Arial"/>
                <w:snapToGrid w:val="0"/>
                <w:highlight w:val="lightGray"/>
              </w:rPr>
            </w:pPr>
            <w:r>
              <w:rPr>
                <w:rFonts w:cs="Arial"/>
                <w:snapToGrid w:val="0"/>
                <w:highlight w:val="lightGray"/>
              </w:rPr>
              <w:t>5.12</w:t>
            </w:r>
            <w:r>
              <w:rPr>
                <w:highlight w:val="lightGray"/>
              </w:rPr>
              <w:t xml:space="preserve"> </w:t>
            </w:r>
            <w:r>
              <w:rPr>
                <w:rFonts w:cs="Arial"/>
                <w:snapToGrid w:val="0"/>
                <w:highlight w:val="lightGray"/>
              </w:rPr>
              <w:t>x N1</w:t>
            </w:r>
          </w:p>
          <w:p w14:paraId="34347FD2" w14:textId="77777777" w:rsidR="004332B5" w:rsidRDefault="004332B5" w:rsidP="00DD30FE">
            <w:pPr>
              <w:pStyle w:val="TAC"/>
              <w:rPr>
                <w:rFonts w:cs="Arial"/>
                <w:snapToGrid w:val="0"/>
                <w:highlight w:val="lightGray"/>
              </w:rPr>
            </w:pPr>
            <w:r>
              <w:rPr>
                <w:rFonts w:cs="Arial"/>
                <w:snapToGrid w:val="0"/>
                <w:highlight w:val="lightGray"/>
              </w:rPr>
              <w:t>(8</w:t>
            </w:r>
            <w:r>
              <w:rPr>
                <w:highlight w:val="lightGray"/>
              </w:rPr>
              <w:t xml:space="preserve"> </w:t>
            </w:r>
            <w:r>
              <w:rPr>
                <w:rFonts w:cs="Arial"/>
                <w:snapToGrid w:val="0"/>
                <w:highlight w:val="lightGray"/>
              </w:rPr>
              <w:t>x N1)</w:t>
            </w:r>
          </w:p>
        </w:tc>
      </w:tr>
      <w:tr w:rsidR="004332B5" w:rsidRPr="004332B5" w14:paraId="527E2CE6" w14:textId="77777777"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A477339" w14:textId="77777777" w:rsidR="004332B5" w:rsidRDefault="004332B5" w:rsidP="00DD30FE">
            <w:pPr>
              <w:pStyle w:val="TAC"/>
              <w:rPr>
                <w:rFonts w:cs="Arial"/>
                <w:snapToGrid w:val="0"/>
                <w:highlight w:val="lightGray"/>
              </w:rPr>
            </w:pPr>
            <w:r>
              <w:rPr>
                <w:rFonts w:cs="Arial"/>
                <w:highlight w:val="lightGray"/>
              </w:rPr>
              <w:t>1.28</w:t>
            </w:r>
          </w:p>
        </w:tc>
        <w:tc>
          <w:tcPr>
            <w:tcW w:w="720" w:type="pct"/>
            <w:vMerge/>
            <w:tcBorders>
              <w:left w:val="single" w:sz="4" w:space="0" w:color="auto"/>
              <w:right w:val="single" w:sz="4" w:space="0" w:color="auto"/>
            </w:tcBorders>
          </w:tcPr>
          <w:p w14:paraId="721BF824" w14:textId="77777777" w:rsidR="004332B5" w:rsidRDefault="004332B5" w:rsidP="00DD30FE">
            <w:pPr>
              <w:pStyle w:val="TAC"/>
              <w:rPr>
                <w:rFonts w:cs="Arial"/>
                <w:highlight w:val="lightGray"/>
              </w:rPr>
            </w:pPr>
          </w:p>
        </w:tc>
        <w:tc>
          <w:tcPr>
            <w:tcW w:w="740" w:type="pct"/>
            <w:tcBorders>
              <w:top w:val="single" w:sz="4" w:space="0" w:color="auto"/>
              <w:left w:val="single" w:sz="4" w:space="0" w:color="auto"/>
              <w:bottom w:val="single" w:sz="4" w:space="0" w:color="auto"/>
              <w:right w:val="single" w:sz="4" w:space="0" w:color="auto"/>
            </w:tcBorders>
          </w:tcPr>
          <w:p w14:paraId="360B8440" w14:textId="77777777" w:rsidR="004332B5" w:rsidRDefault="004332B5" w:rsidP="00DD30FE">
            <w:pPr>
              <w:pStyle w:val="TAC"/>
              <w:rPr>
                <w:rFonts w:cs="Arial"/>
                <w:highlight w:val="lightGray"/>
              </w:rPr>
            </w:pPr>
            <w:r>
              <w:rPr>
                <w:rFonts w:cs="Arial"/>
                <w:highlight w:val="lightGray"/>
              </w:rPr>
              <w:t>4</w:t>
            </w:r>
          </w:p>
        </w:tc>
        <w:tc>
          <w:tcPr>
            <w:tcW w:w="818" w:type="pct"/>
            <w:tcBorders>
              <w:top w:val="single" w:sz="4" w:space="0" w:color="auto"/>
              <w:left w:val="single" w:sz="4" w:space="0" w:color="auto"/>
              <w:bottom w:val="single" w:sz="4" w:space="0" w:color="auto"/>
              <w:right w:val="single" w:sz="4" w:space="0" w:color="auto"/>
            </w:tcBorders>
            <w:hideMark/>
          </w:tcPr>
          <w:p w14:paraId="72DD58CC" w14:textId="77777777" w:rsidR="004332B5" w:rsidRDefault="004332B5" w:rsidP="00DD30FE">
            <w:pPr>
              <w:pStyle w:val="TAC"/>
              <w:rPr>
                <w:rFonts w:cs="Arial"/>
                <w:highlight w:val="lightGray"/>
              </w:rPr>
            </w:pPr>
            <w:r>
              <w:rPr>
                <w:rFonts w:cs="Arial" w:hint="eastAsia"/>
                <w:highlight w:val="lightGray"/>
              </w:rPr>
              <w:t>3</w:t>
            </w:r>
            <w:r>
              <w:rPr>
                <w:rFonts w:cs="Arial"/>
                <w:highlight w:val="lightGray"/>
              </w:rPr>
              <w:t>2</w:t>
            </w:r>
            <w:r>
              <w:rPr>
                <w:highlight w:val="lightGray"/>
              </w:rPr>
              <w:t xml:space="preserve"> </w:t>
            </w:r>
            <w:r>
              <w:rPr>
                <w:rFonts w:cs="Arial"/>
                <w:highlight w:val="lightGray"/>
              </w:rPr>
              <w:t>x N1</w:t>
            </w:r>
          </w:p>
          <w:p w14:paraId="30A48A3D" w14:textId="77777777" w:rsidR="004332B5" w:rsidRDefault="004332B5" w:rsidP="00DD30FE">
            <w:pPr>
              <w:pStyle w:val="TAC"/>
              <w:rPr>
                <w:rFonts w:cs="Arial"/>
                <w:snapToGrid w:val="0"/>
                <w:highlight w:val="lightGray"/>
              </w:rPr>
            </w:pPr>
            <w:r>
              <w:rPr>
                <w:rFonts w:cs="Arial"/>
                <w:highlight w:val="lightGray"/>
              </w:rPr>
              <w:t>(</w:t>
            </w:r>
            <w:r>
              <w:rPr>
                <w:rFonts w:cs="Arial" w:hint="eastAsia"/>
                <w:highlight w:val="lightGray"/>
              </w:rPr>
              <w:t>2</w:t>
            </w:r>
            <w:r>
              <w:rPr>
                <w:rFonts w:cs="Arial"/>
                <w:highlight w:val="lightGray"/>
              </w:rPr>
              <w:t>5</w:t>
            </w:r>
            <w:r>
              <w:rPr>
                <w:highlight w:val="lightGray"/>
              </w:rPr>
              <w:t xml:space="preserve"> </w:t>
            </w:r>
            <w:r>
              <w:rPr>
                <w:rFonts w:cs="Arial"/>
                <w:highlight w:val="lightGray"/>
              </w:rPr>
              <w:t>x N1)</w:t>
            </w:r>
          </w:p>
        </w:tc>
        <w:tc>
          <w:tcPr>
            <w:tcW w:w="893" w:type="pct"/>
            <w:tcBorders>
              <w:top w:val="single" w:sz="4" w:space="0" w:color="auto"/>
              <w:left w:val="single" w:sz="4" w:space="0" w:color="auto"/>
              <w:bottom w:val="single" w:sz="4" w:space="0" w:color="auto"/>
              <w:right w:val="single" w:sz="4" w:space="0" w:color="auto"/>
            </w:tcBorders>
            <w:hideMark/>
          </w:tcPr>
          <w:p w14:paraId="33581104" w14:textId="77777777" w:rsidR="004332B5" w:rsidRDefault="004332B5" w:rsidP="00DD30FE">
            <w:pPr>
              <w:pStyle w:val="TAC"/>
              <w:rPr>
                <w:rFonts w:cs="Arial"/>
                <w:snapToGrid w:val="0"/>
                <w:highlight w:val="lightGray"/>
              </w:rPr>
            </w:pPr>
            <w:r>
              <w:rPr>
                <w:rFonts w:cs="Arial"/>
                <w:snapToGrid w:val="0"/>
                <w:highlight w:val="lightGray"/>
              </w:rPr>
              <w:t>1.28</w:t>
            </w:r>
            <w:r>
              <w:rPr>
                <w:highlight w:val="lightGray"/>
              </w:rPr>
              <w:t xml:space="preserve"> </w:t>
            </w:r>
            <w:r>
              <w:rPr>
                <w:rFonts w:cs="Arial"/>
                <w:snapToGrid w:val="0"/>
                <w:highlight w:val="lightGray"/>
              </w:rPr>
              <w:t>x N1</w:t>
            </w:r>
          </w:p>
          <w:p w14:paraId="54918B89" w14:textId="77777777" w:rsidR="004332B5" w:rsidRDefault="004332B5" w:rsidP="00DD30FE">
            <w:pPr>
              <w:pStyle w:val="TAC"/>
              <w:rPr>
                <w:rFonts w:cs="Arial"/>
                <w:snapToGrid w:val="0"/>
                <w:highlight w:val="lightGray"/>
              </w:rPr>
            </w:pPr>
            <w:r>
              <w:rPr>
                <w:rFonts w:cs="Arial"/>
                <w:snapToGrid w:val="0"/>
                <w:highlight w:val="lightGray"/>
              </w:rPr>
              <w:t>(1</w:t>
            </w:r>
            <w:r>
              <w:rPr>
                <w:highlight w:val="lightGray"/>
              </w:rPr>
              <w:t xml:space="preserve"> </w:t>
            </w:r>
            <w:r>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14:paraId="6EA2F2BD" w14:textId="77777777" w:rsidR="004332B5" w:rsidRDefault="004332B5" w:rsidP="00DD30FE">
            <w:pPr>
              <w:pStyle w:val="TAC"/>
              <w:rPr>
                <w:rFonts w:cs="Arial"/>
                <w:snapToGrid w:val="0"/>
                <w:highlight w:val="lightGray"/>
              </w:rPr>
            </w:pPr>
            <w:r>
              <w:rPr>
                <w:rFonts w:cs="Arial"/>
                <w:snapToGrid w:val="0"/>
                <w:highlight w:val="lightGray"/>
              </w:rPr>
              <w:t>6.4</w:t>
            </w:r>
            <w:r>
              <w:rPr>
                <w:highlight w:val="lightGray"/>
              </w:rPr>
              <w:t xml:space="preserve"> </w:t>
            </w:r>
            <w:r>
              <w:rPr>
                <w:rFonts w:cs="Arial"/>
                <w:snapToGrid w:val="0"/>
                <w:highlight w:val="lightGray"/>
              </w:rPr>
              <w:t>x N1</w:t>
            </w:r>
          </w:p>
          <w:p w14:paraId="7C47330B" w14:textId="77777777" w:rsidR="004332B5" w:rsidRDefault="004332B5" w:rsidP="00DD30FE">
            <w:pPr>
              <w:pStyle w:val="TAC"/>
              <w:rPr>
                <w:rFonts w:cs="Arial"/>
                <w:snapToGrid w:val="0"/>
                <w:highlight w:val="lightGray"/>
              </w:rPr>
            </w:pPr>
            <w:r>
              <w:rPr>
                <w:rFonts w:cs="Arial"/>
                <w:snapToGrid w:val="0"/>
                <w:highlight w:val="lightGray"/>
              </w:rPr>
              <w:t>(5</w:t>
            </w:r>
            <w:r>
              <w:rPr>
                <w:highlight w:val="lightGray"/>
              </w:rPr>
              <w:t xml:space="preserve"> </w:t>
            </w:r>
            <w:r>
              <w:rPr>
                <w:rFonts w:cs="Arial"/>
                <w:snapToGrid w:val="0"/>
                <w:highlight w:val="lightGray"/>
              </w:rPr>
              <w:t>x N1)</w:t>
            </w:r>
          </w:p>
        </w:tc>
      </w:tr>
      <w:tr w:rsidR="004332B5" w:rsidRPr="004332B5" w14:paraId="503A469C" w14:textId="77777777"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D8D4FCA" w14:textId="77777777" w:rsidR="004332B5" w:rsidRDefault="004332B5" w:rsidP="00DD30FE">
            <w:pPr>
              <w:pStyle w:val="TAC"/>
              <w:rPr>
                <w:rFonts w:cs="Arial"/>
                <w:snapToGrid w:val="0"/>
                <w:highlight w:val="lightGray"/>
              </w:rPr>
            </w:pPr>
            <w:r>
              <w:rPr>
                <w:rFonts w:cs="Arial"/>
                <w:highlight w:val="lightGray"/>
              </w:rPr>
              <w:t>2.56</w:t>
            </w:r>
          </w:p>
        </w:tc>
        <w:tc>
          <w:tcPr>
            <w:tcW w:w="720" w:type="pct"/>
            <w:vMerge/>
            <w:tcBorders>
              <w:left w:val="single" w:sz="4" w:space="0" w:color="auto"/>
              <w:bottom w:val="single" w:sz="4" w:space="0" w:color="auto"/>
              <w:right w:val="single" w:sz="4" w:space="0" w:color="auto"/>
            </w:tcBorders>
          </w:tcPr>
          <w:p w14:paraId="413AE93A" w14:textId="77777777" w:rsidR="004332B5" w:rsidRDefault="004332B5" w:rsidP="00DD30FE">
            <w:pPr>
              <w:pStyle w:val="TAC"/>
              <w:rPr>
                <w:rFonts w:cs="Arial"/>
                <w:highlight w:val="lightGray"/>
              </w:rPr>
            </w:pPr>
          </w:p>
        </w:tc>
        <w:tc>
          <w:tcPr>
            <w:tcW w:w="740" w:type="pct"/>
            <w:tcBorders>
              <w:top w:val="single" w:sz="4" w:space="0" w:color="auto"/>
              <w:left w:val="single" w:sz="4" w:space="0" w:color="auto"/>
              <w:bottom w:val="single" w:sz="4" w:space="0" w:color="auto"/>
              <w:right w:val="single" w:sz="4" w:space="0" w:color="auto"/>
            </w:tcBorders>
          </w:tcPr>
          <w:p w14:paraId="0C121EAE" w14:textId="77777777" w:rsidR="004332B5" w:rsidRDefault="004332B5" w:rsidP="00DD30FE">
            <w:pPr>
              <w:pStyle w:val="TAC"/>
              <w:rPr>
                <w:rFonts w:cs="Arial"/>
                <w:highlight w:val="lightGray"/>
              </w:rPr>
            </w:pPr>
            <w:r>
              <w:rPr>
                <w:rFonts w:cs="Arial"/>
                <w:highlight w:val="lightGray"/>
              </w:rPr>
              <w:t>3</w:t>
            </w:r>
          </w:p>
        </w:tc>
        <w:tc>
          <w:tcPr>
            <w:tcW w:w="818" w:type="pct"/>
            <w:tcBorders>
              <w:top w:val="single" w:sz="4" w:space="0" w:color="auto"/>
              <w:left w:val="single" w:sz="4" w:space="0" w:color="auto"/>
              <w:bottom w:val="single" w:sz="4" w:space="0" w:color="auto"/>
              <w:right w:val="single" w:sz="4" w:space="0" w:color="auto"/>
            </w:tcBorders>
            <w:hideMark/>
          </w:tcPr>
          <w:p w14:paraId="2E2FAD10" w14:textId="77777777" w:rsidR="004332B5" w:rsidRDefault="004332B5" w:rsidP="00DD30FE">
            <w:pPr>
              <w:pStyle w:val="TAC"/>
              <w:rPr>
                <w:rFonts w:cs="Arial"/>
                <w:highlight w:val="lightGray"/>
              </w:rPr>
            </w:pPr>
            <w:r>
              <w:rPr>
                <w:rFonts w:cs="Arial" w:hint="eastAsia"/>
                <w:highlight w:val="lightGray"/>
              </w:rPr>
              <w:t>58</w:t>
            </w:r>
            <w:r>
              <w:rPr>
                <w:rFonts w:cs="Arial"/>
                <w:highlight w:val="lightGray"/>
              </w:rPr>
              <w:t>.</w:t>
            </w:r>
            <w:r>
              <w:rPr>
                <w:rFonts w:cs="Arial" w:hint="eastAsia"/>
                <w:highlight w:val="lightGray"/>
              </w:rPr>
              <w:t>8</w:t>
            </w:r>
            <w:r>
              <w:rPr>
                <w:rFonts w:cs="Arial"/>
                <w:highlight w:val="lightGray"/>
              </w:rPr>
              <w:t>8</w:t>
            </w:r>
            <w:r>
              <w:rPr>
                <w:highlight w:val="lightGray"/>
              </w:rPr>
              <w:t xml:space="preserve"> </w:t>
            </w:r>
            <w:r>
              <w:rPr>
                <w:rFonts w:cs="Arial"/>
                <w:highlight w:val="lightGray"/>
              </w:rPr>
              <w:t>x N1</w:t>
            </w:r>
          </w:p>
          <w:p w14:paraId="760F0CF6" w14:textId="77777777" w:rsidR="004332B5" w:rsidRDefault="004332B5" w:rsidP="00DD30FE">
            <w:pPr>
              <w:pStyle w:val="TAC"/>
              <w:rPr>
                <w:rFonts w:cs="Arial"/>
                <w:snapToGrid w:val="0"/>
                <w:highlight w:val="lightGray"/>
              </w:rPr>
            </w:pPr>
            <w:r>
              <w:rPr>
                <w:rFonts w:cs="Arial"/>
                <w:highlight w:val="lightGray"/>
              </w:rPr>
              <w:t>(</w:t>
            </w:r>
            <w:r>
              <w:rPr>
                <w:rFonts w:cs="Arial" w:hint="eastAsia"/>
                <w:highlight w:val="lightGray"/>
              </w:rPr>
              <w:t>2</w:t>
            </w:r>
            <w:r>
              <w:rPr>
                <w:rFonts w:cs="Arial"/>
                <w:highlight w:val="lightGray"/>
              </w:rPr>
              <w:t>3</w:t>
            </w:r>
            <w:r>
              <w:rPr>
                <w:highlight w:val="lightGray"/>
              </w:rPr>
              <w:t xml:space="preserve"> </w:t>
            </w:r>
            <w:r>
              <w:rPr>
                <w:rFonts w:cs="Arial"/>
                <w:highlight w:val="lightGray"/>
              </w:rPr>
              <w:t>x N1)</w:t>
            </w:r>
          </w:p>
        </w:tc>
        <w:tc>
          <w:tcPr>
            <w:tcW w:w="893" w:type="pct"/>
            <w:tcBorders>
              <w:top w:val="single" w:sz="4" w:space="0" w:color="auto"/>
              <w:left w:val="single" w:sz="4" w:space="0" w:color="auto"/>
              <w:bottom w:val="single" w:sz="4" w:space="0" w:color="auto"/>
              <w:right w:val="single" w:sz="4" w:space="0" w:color="auto"/>
            </w:tcBorders>
            <w:hideMark/>
          </w:tcPr>
          <w:p w14:paraId="3A712484" w14:textId="77777777" w:rsidR="004332B5" w:rsidRDefault="004332B5" w:rsidP="00DD30FE">
            <w:pPr>
              <w:pStyle w:val="TAC"/>
              <w:rPr>
                <w:rFonts w:cs="Arial"/>
                <w:snapToGrid w:val="0"/>
                <w:highlight w:val="lightGray"/>
              </w:rPr>
            </w:pPr>
            <w:r>
              <w:rPr>
                <w:rFonts w:cs="Arial"/>
                <w:snapToGrid w:val="0"/>
                <w:highlight w:val="lightGray"/>
              </w:rPr>
              <w:t>2.56</w:t>
            </w:r>
            <w:r>
              <w:rPr>
                <w:highlight w:val="lightGray"/>
              </w:rPr>
              <w:t xml:space="preserve"> </w:t>
            </w:r>
            <w:r>
              <w:rPr>
                <w:rFonts w:cs="Arial"/>
                <w:snapToGrid w:val="0"/>
                <w:highlight w:val="lightGray"/>
              </w:rPr>
              <w:t>x N1</w:t>
            </w:r>
          </w:p>
          <w:p w14:paraId="2192AC34" w14:textId="77777777" w:rsidR="004332B5" w:rsidRDefault="004332B5" w:rsidP="00DD30FE">
            <w:pPr>
              <w:pStyle w:val="TAC"/>
              <w:rPr>
                <w:rFonts w:cs="Arial"/>
                <w:snapToGrid w:val="0"/>
                <w:highlight w:val="lightGray"/>
              </w:rPr>
            </w:pPr>
            <w:r>
              <w:rPr>
                <w:rFonts w:cs="Arial"/>
                <w:snapToGrid w:val="0"/>
                <w:highlight w:val="lightGray"/>
              </w:rPr>
              <w:t>(1</w:t>
            </w:r>
            <w:r>
              <w:rPr>
                <w:highlight w:val="lightGray"/>
              </w:rPr>
              <w:t xml:space="preserve"> </w:t>
            </w:r>
            <w:r>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14:paraId="12E50EFA" w14:textId="77777777" w:rsidR="004332B5" w:rsidRDefault="004332B5" w:rsidP="00DD30FE">
            <w:pPr>
              <w:pStyle w:val="TAC"/>
              <w:rPr>
                <w:rFonts w:cs="Arial"/>
                <w:snapToGrid w:val="0"/>
                <w:highlight w:val="lightGray"/>
              </w:rPr>
            </w:pPr>
            <w:r>
              <w:rPr>
                <w:rFonts w:cs="Arial"/>
                <w:snapToGrid w:val="0"/>
                <w:highlight w:val="lightGray"/>
              </w:rPr>
              <w:t>7.68</w:t>
            </w:r>
            <w:r>
              <w:rPr>
                <w:highlight w:val="lightGray"/>
              </w:rPr>
              <w:t xml:space="preserve"> </w:t>
            </w:r>
            <w:r>
              <w:rPr>
                <w:rFonts w:cs="Arial"/>
                <w:snapToGrid w:val="0"/>
                <w:highlight w:val="lightGray"/>
              </w:rPr>
              <w:t>x N1</w:t>
            </w:r>
          </w:p>
          <w:p w14:paraId="787C3641" w14:textId="77777777" w:rsidR="004332B5" w:rsidRDefault="004332B5" w:rsidP="00DD30FE">
            <w:pPr>
              <w:pStyle w:val="TAC"/>
              <w:rPr>
                <w:rFonts w:cs="Arial"/>
                <w:snapToGrid w:val="0"/>
                <w:highlight w:val="lightGray"/>
              </w:rPr>
            </w:pPr>
            <w:r>
              <w:rPr>
                <w:rFonts w:cs="Arial"/>
                <w:snapToGrid w:val="0"/>
                <w:highlight w:val="lightGray"/>
              </w:rPr>
              <w:t>(3</w:t>
            </w:r>
            <w:r>
              <w:rPr>
                <w:highlight w:val="lightGray"/>
              </w:rPr>
              <w:t xml:space="preserve"> </w:t>
            </w:r>
            <w:r>
              <w:rPr>
                <w:rFonts w:cs="Arial"/>
                <w:snapToGrid w:val="0"/>
                <w:highlight w:val="lightGray"/>
              </w:rPr>
              <w:t>x N1)</w:t>
            </w:r>
          </w:p>
        </w:tc>
      </w:tr>
      <w:tr w:rsidR="004332B5" w:rsidRPr="00304F38" w14:paraId="1787E1EB" w14:textId="77777777" w:rsidTr="00DD30F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6B3B732" w14:textId="77777777" w:rsidR="004332B5" w:rsidRPr="00304F38" w:rsidRDefault="004332B5" w:rsidP="00DD30FE">
            <w:pPr>
              <w:pStyle w:val="TAN"/>
              <w:rPr>
                <w:rFonts w:cs="Arial"/>
                <w:snapToGrid w:val="0"/>
              </w:rPr>
            </w:pPr>
            <w:r>
              <w:rPr>
                <w:snapToGrid w:val="0"/>
                <w:highlight w:val="lightGray"/>
              </w:rPr>
              <w:t>N</w:t>
            </w:r>
            <w:r>
              <w:rPr>
                <w:rFonts w:hint="eastAsia"/>
                <w:snapToGrid w:val="0"/>
                <w:highlight w:val="lightGray"/>
              </w:rPr>
              <w:t>OTE 1</w:t>
            </w:r>
            <w:r>
              <w:rPr>
                <w:snapToGrid w:val="0"/>
                <w:highlight w:val="lightGray"/>
              </w:rPr>
              <w:t>:</w:t>
            </w:r>
            <w:r>
              <w:rPr>
                <w:highlight w:val="lightGray"/>
                <w:lang w:val="en-US"/>
              </w:rPr>
              <w:tab/>
            </w:r>
            <w:r>
              <w:rPr>
                <w:highlight w:val="lightGray"/>
              </w:rPr>
              <w:t>Applies for UE supporting power class 2&amp;3&amp;4. For UE supporting power class 1, N1 = 8 for all DRX cycle length.</w:t>
            </w:r>
          </w:p>
        </w:tc>
      </w:tr>
    </w:tbl>
    <w:p w14:paraId="52F2A54C" w14:textId="77777777" w:rsidR="004332B5" w:rsidRDefault="004332B5" w:rsidP="004332B5">
      <w:pPr>
        <w:overflowPunct/>
        <w:jc w:val="both"/>
        <w:textAlignment w:val="auto"/>
        <w:rPr>
          <w:rFonts w:ascii="Arial" w:hAnsi="Arial" w:cs="Arial"/>
        </w:rPr>
      </w:pPr>
    </w:p>
    <w:p w14:paraId="41BC45E7" w14:textId="77777777" w:rsidR="004332B5" w:rsidRPr="004332B5" w:rsidRDefault="004332B5" w:rsidP="004332B5">
      <w:pPr>
        <w:overflowPunct/>
        <w:jc w:val="both"/>
        <w:textAlignment w:val="auto"/>
        <w:rPr>
          <w:rFonts w:ascii="Arial" w:hAnsi="Arial"/>
        </w:rPr>
      </w:pPr>
      <w:r>
        <w:rPr>
          <w:rFonts w:ascii="Arial" w:hAnsi="Arial"/>
        </w:rPr>
        <w:t>&lt;&lt; clauses skipped &gt;&gt;</w:t>
      </w:r>
    </w:p>
    <w:p w14:paraId="6ED27AF8" w14:textId="77777777" w:rsidR="004332B5" w:rsidRPr="00B6727C" w:rsidRDefault="004332B5" w:rsidP="004332B5">
      <w:pPr>
        <w:overflowPunct/>
        <w:jc w:val="both"/>
        <w:textAlignment w:val="auto"/>
        <w:rPr>
          <w:rFonts w:ascii="Arial" w:hAnsi="Arial" w:cs="Arial"/>
        </w:rPr>
      </w:pPr>
      <w:r>
        <w:rPr>
          <w:rFonts w:ascii="Arial" w:hAnsi="Arial" w:cs="Arial"/>
        </w:rPr>
        <w:t>In TS</w:t>
      </w:r>
      <w:r w:rsidRPr="00B6727C">
        <w:rPr>
          <w:rFonts w:ascii="Arial" w:hAnsi="Arial" w:cs="Arial"/>
        </w:rPr>
        <w:t xml:space="preserve"> 36.133</w:t>
      </w:r>
      <w:r>
        <w:rPr>
          <w:rFonts w:ascii="Arial" w:hAnsi="Arial" w:cs="Arial"/>
        </w:rPr>
        <w:t>, clause B.1.2</w:t>
      </w:r>
      <w:r w:rsidRPr="00B6727C">
        <w:rPr>
          <w:rFonts w:ascii="Arial" w:hAnsi="Arial" w:cs="Arial"/>
        </w:rPr>
        <w:t xml:space="preserve"> </w:t>
      </w:r>
      <w:r>
        <w:rPr>
          <w:rFonts w:ascii="Arial" w:hAnsi="Arial" w:cs="Arial"/>
        </w:rPr>
        <w:t xml:space="preserve">for </w:t>
      </w:r>
      <w:r w:rsidRPr="00B6727C">
        <w:rPr>
          <w:rFonts w:ascii="Arial" w:hAnsi="Arial" w:cs="Arial"/>
        </w:rPr>
        <w:t>Inter-freq</w:t>
      </w:r>
      <w:r>
        <w:rPr>
          <w:rFonts w:ascii="Arial" w:hAnsi="Arial" w:cs="Arial"/>
        </w:rPr>
        <w:t>uency</w:t>
      </w:r>
      <w:r w:rsidRPr="00B6727C">
        <w:rPr>
          <w:rFonts w:ascii="Arial" w:hAnsi="Arial" w:cs="Arial"/>
        </w:rPr>
        <w:t xml:space="preserve"> refers to </w:t>
      </w:r>
      <w:r>
        <w:rPr>
          <w:rFonts w:ascii="Arial" w:hAnsi="Arial" w:cs="Arial"/>
        </w:rPr>
        <w:t>Table B.1.1</w:t>
      </w:r>
      <w:r w:rsidRPr="00B6727C">
        <w:rPr>
          <w:rFonts w:ascii="Arial" w:hAnsi="Arial" w:cs="Arial"/>
        </w:rPr>
        <w:t>-1 Intra-freq</w:t>
      </w:r>
      <w:r>
        <w:rPr>
          <w:rFonts w:ascii="Arial" w:hAnsi="Arial" w:cs="Arial"/>
        </w:rPr>
        <w:t>uency.</w:t>
      </w:r>
    </w:p>
    <w:p w14:paraId="1BC463F2" w14:textId="77777777" w:rsidR="004332B5" w:rsidRDefault="004332B5" w:rsidP="004332B5">
      <w:pPr>
        <w:pStyle w:val="Heading2"/>
        <w:rPr>
          <w:highlight w:val="lightGray"/>
        </w:rPr>
      </w:pPr>
      <w:bookmarkStart w:id="7" w:name="_Toc383691894"/>
      <w:r>
        <w:rPr>
          <w:highlight w:val="lightGray"/>
        </w:rPr>
        <w:lastRenderedPageBreak/>
        <w:t>B.1.1</w:t>
      </w:r>
      <w:r>
        <w:rPr>
          <w:highlight w:val="lightGray"/>
        </w:rPr>
        <w:tab/>
        <w:t>Conditions for measurements of intra-frequency E-UTRAN cells for cell re-selection</w:t>
      </w:r>
      <w:bookmarkEnd w:id="7"/>
    </w:p>
    <w:p w14:paraId="583B0B76" w14:textId="77777777" w:rsidR="004332B5" w:rsidRDefault="004332B5" w:rsidP="004332B5">
      <w:pPr>
        <w:rPr>
          <w:highlight w:val="lightGray"/>
        </w:rPr>
      </w:pPr>
      <w:r>
        <w:rPr>
          <w:highlight w:val="lightGray"/>
        </w:rPr>
        <w:t xml:space="preserve">This clause defines the E-UTRAN intra-frequency RSRP, RSRP Ês/Iot, SCH_RP and </w:t>
      </w:r>
      <w:r>
        <w:rPr>
          <w:highlight w:val="lightGray"/>
          <w:lang w:val="en-US"/>
        </w:rPr>
        <w:t>SCH Ês/Iot</w:t>
      </w:r>
      <w:r>
        <w:rPr>
          <w:highlight w:val="lightGray"/>
        </w:rPr>
        <w:t xml:space="preserve"> applicable for a corresponding operating band.</w:t>
      </w:r>
    </w:p>
    <w:p w14:paraId="6C3391D2" w14:textId="77777777" w:rsidR="004332B5" w:rsidRDefault="004332B5" w:rsidP="004332B5">
      <w:pPr>
        <w:rPr>
          <w:highlight w:val="lightGray"/>
        </w:rPr>
      </w:pPr>
      <w:r>
        <w:rPr>
          <w:highlight w:val="lightGray"/>
        </w:rPr>
        <w:t>The conditions for measurements of intra-frequency E-UTRAN cells for cell re-selection are defined in Table B.1.1-1.</w:t>
      </w:r>
    </w:p>
    <w:p w14:paraId="116E0AF8" w14:textId="77777777" w:rsidR="004332B5" w:rsidRDefault="004332B5" w:rsidP="004332B5">
      <w:pPr>
        <w:pStyle w:val="TH"/>
        <w:rPr>
          <w:highlight w:val="lightGray"/>
        </w:rPr>
      </w:pPr>
      <w:r>
        <w:rPr>
          <w:highlight w:val="lightGray"/>
        </w:rPr>
        <w:t>Table B.1.1-1: Conditions for measurements of intra-frequency E-UTRAN cells for cell re-selection</w:t>
      </w:r>
    </w:p>
    <w:tbl>
      <w:tblPr>
        <w:tblW w:w="9794" w:type="dxa"/>
        <w:tblInd w:w="392" w:type="dxa"/>
        <w:tblLook w:val="01E0" w:firstRow="1" w:lastRow="1" w:firstColumn="1" w:lastColumn="1" w:noHBand="0" w:noVBand="0"/>
      </w:tblPr>
      <w:tblGrid>
        <w:gridCol w:w="1156"/>
        <w:gridCol w:w="2851"/>
        <w:gridCol w:w="1521"/>
        <w:gridCol w:w="1843"/>
        <w:gridCol w:w="1276"/>
        <w:gridCol w:w="1147"/>
      </w:tblGrid>
      <w:tr w:rsidR="004332B5" w:rsidRPr="004332B5" w14:paraId="395A9129" w14:textId="77777777" w:rsidTr="00DD30FE">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14:paraId="45A7924D" w14:textId="77777777" w:rsidR="004332B5" w:rsidRDefault="004332B5" w:rsidP="00DD30FE">
            <w:pPr>
              <w:pStyle w:val="TAH"/>
              <w:rPr>
                <w:rFonts w:cs="Arial"/>
                <w:highlight w:val="lightGray"/>
              </w:rPr>
            </w:pPr>
          </w:p>
          <w:p w14:paraId="48A47561" w14:textId="77777777" w:rsidR="004332B5" w:rsidRDefault="004332B5" w:rsidP="00DD30FE">
            <w:pPr>
              <w:pStyle w:val="TAH"/>
              <w:rPr>
                <w:rFonts w:cs="Arial"/>
                <w:highlight w:val="lightGray"/>
              </w:rPr>
            </w:pPr>
            <w:r>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14:paraId="6837E92C" w14:textId="77777777" w:rsidR="004332B5" w:rsidRDefault="004332B5" w:rsidP="00DD30FE">
            <w:pPr>
              <w:pStyle w:val="TAH"/>
              <w:rPr>
                <w:rFonts w:cs="Arial"/>
                <w:highlight w:val="lightGray"/>
              </w:rPr>
            </w:pPr>
            <w:r>
              <w:rPr>
                <w:rFonts w:cs="Arial"/>
                <w:highlight w:val="lightGray"/>
              </w:rPr>
              <w:t>E-UTRA operating band groups</w:t>
            </w:r>
            <w:r>
              <w:rPr>
                <w:rFonts w:cs="Arial"/>
                <w:highlight w:val="lightGray"/>
                <w:vertAlign w:val="superscript"/>
              </w:rPr>
              <w:t xml:space="preserve"> Note 3</w:t>
            </w:r>
          </w:p>
        </w:tc>
        <w:tc>
          <w:tcPr>
            <w:tcW w:w="1521" w:type="dxa"/>
            <w:tcBorders>
              <w:top w:val="single" w:sz="4" w:space="0" w:color="auto"/>
              <w:left w:val="single" w:sz="6" w:space="0" w:color="auto"/>
              <w:bottom w:val="single" w:sz="6" w:space="0" w:color="auto"/>
              <w:right w:val="single" w:sz="6" w:space="0" w:color="auto"/>
            </w:tcBorders>
            <w:shd w:val="clear" w:color="auto" w:fill="auto"/>
            <w:vAlign w:val="center"/>
          </w:tcPr>
          <w:p w14:paraId="43F91C25" w14:textId="77777777" w:rsidR="004332B5" w:rsidRDefault="004332B5" w:rsidP="00DD30FE">
            <w:pPr>
              <w:pStyle w:val="TAH"/>
              <w:rPr>
                <w:rFonts w:cs="Arial"/>
                <w:highlight w:val="lightGray"/>
              </w:rPr>
            </w:pPr>
            <w:r>
              <w:rPr>
                <w:rFonts w:cs="Arial"/>
                <w:highlight w:val="lightGray"/>
              </w:rPr>
              <w:t>Minimum RSRP</w:t>
            </w:r>
            <w:r>
              <w:rPr>
                <w:rFonts w:cs="Arial"/>
                <w:sz w:val="22"/>
                <w:szCs w:val="22"/>
                <w:highlight w:val="lightGray"/>
                <w:vertAlign w:val="superscript"/>
              </w:rPr>
              <w:t xml:space="preserve"> Note 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46B98524" w14:textId="77777777" w:rsidR="004332B5" w:rsidRDefault="004332B5" w:rsidP="00DD30FE">
            <w:pPr>
              <w:pStyle w:val="TAH"/>
              <w:rPr>
                <w:rFonts w:cs="Arial"/>
                <w:highlight w:val="lightGray"/>
              </w:rPr>
            </w:pPr>
            <w:r>
              <w:rPr>
                <w:rFonts w:cs="Arial"/>
                <w:highlight w:val="lightGray"/>
              </w:rPr>
              <w:t>Minimum</w:t>
            </w:r>
            <w:r>
              <w:rPr>
                <w:rFonts w:cs="Arial"/>
                <w:highlight w:val="lightGray"/>
              </w:rPr>
              <w:br/>
              <w:t>SCH_RP</w:t>
            </w:r>
            <w:r>
              <w:rPr>
                <w:rFonts w:cs="Arial"/>
                <w:sz w:val="22"/>
                <w:szCs w:val="22"/>
                <w:highlight w:val="lightGray"/>
                <w:vertAlign w:val="superscript"/>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56359DC7" w14:textId="77777777" w:rsidR="004332B5" w:rsidRDefault="004332B5" w:rsidP="00DD30FE">
            <w:pPr>
              <w:pStyle w:val="TAH"/>
              <w:rPr>
                <w:rFonts w:cs="Arial"/>
                <w:highlight w:val="lightGray"/>
              </w:rPr>
            </w:pPr>
            <w:r>
              <w:rPr>
                <w:rFonts w:cs="Arial"/>
                <w:highlight w:val="lightGray"/>
              </w:rPr>
              <w:t>RSRP Ês/Iot</w:t>
            </w:r>
          </w:p>
        </w:tc>
        <w:tc>
          <w:tcPr>
            <w:tcW w:w="1147" w:type="dxa"/>
            <w:tcBorders>
              <w:top w:val="single" w:sz="4" w:space="0" w:color="auto"/>
              <w:left w:val="single" w:sz="6" w:space="0" w:color="auto"/>
              <w:bottom w:val="single" w:sz="6" w:space="0" w:color="auto"/>
              <w:right w:val="single" w:sz="4" w:space="0" w:color="auto"/>
            </w:tcBorders>
            <w:shd w:val="clear" w:color="auto" w:fill="auto"/>
            <w:vAlign w:val="center"/>
          </w:tcPr>
          <w:p w14:paraId="61F2C41E" w14:textId="77777777" w:rsidR="004332B5" w:rsidRDefault="004332B5" w:rsidP="00DD30FE">
            <w:pPr>
              <w:pStyle w:val="TAH"/>
              <w:rPr>
                <w:rFonts w:cs="Arial"/>
                <w:highlight w:val="lightGray"/>
              </w:rPr>
            </w:pPr>
            <w:r>
              <w:rPr>
                <w:rFonts w:cs="Arial"/>
                <w:highlight w:val="lightGray"/>
              </w:rPr>
              <w:t>SCH Ês/Iot</w:t>
            </w:r>
          </w:p>
        </w:tc>
      </w:tr>
      <w:tr w:rsidR="004332B5" w:rsidRPr="004332B5" w14:paraId="6FE8E65F" w14:textId="77777777" w:rsidTr="00DD30FE">
        <w:tc>
          <w:tcPr>
            <w:tcW w:w="1156" w:type="dxa"/>
            <w:vMerge/>
            <w:tcBorders>
              <w:top w:val="single" w:sz="6" w:space="0" w:color="auto"/>
              <w:left w:val="single" w:sz="4" w:space="0" w:color="auto"/>
              <w:bottom w:val="single" w:sz="6" w:space="0" w:color="auto"/>
              <w:right w:val="single" w:sz="6" w:space="0" w:color="auto"/>
            </w:tcBorders>
            <w:shd w:val="clear" w:color="auto" w:fill="auto"/>
          </w:tcPr>
          <w:p w14:paraId="627F98B3" w14:textId="77777777" w:rsidR="004332B5" w:rsidRDefault="004332B5" w:rsidP="00DD30FE">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11FDD1" w14:textId="77777777" w:rsidR="004332B5" w:rsidRDefault="004332B5" w:rsidP="00DD30FE">
            <w:pPr>
              <w:pStyle w:val="TAH"/>
              <w:rPr>
                <w:rFonts w:cs="Arial"/>
                <w:highlight w:val="lightGray"/>
              </w:rPr>
            </w:pP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51431F41" w14:textId="77777777" w:rsidR="004332B5" w:rsidRDefault="004332B5" w:rsidP="00DD30FE">
            <w:pPr>
              <w:pStyle w:val="TAH"/>
              <w:rPr>
                <w:rFonts w:cs="Arial"/>
                <w:highlight w:val="lightGray"/>
              </w:rPr>
            </w:pPr>
            <w:r>
              <w:rPr>
                <w:rFonts w:cs="Arial"/>
                <w:highlight w:val="lightGray"/>
              </w:rPr>
              <w:t>dBm/15kHz</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12E2C6" w14:textId="77777777" w:rsidR="004332B5" w:rsidRDefault="004332B5" w:rsidP="00DD30FE">
            <w:pPr>
              <w:pStyle w:val="TAH"/>
              <w:rPr>
                <w:rFonts w:cs="Arial"/>
                <w:highlight w:val="lightGray"/>
              </w:rPr>
            </w:pPr>
            <w:r>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4A927775" w14:textId="77777777" w:rsidR="004332B5" w:rsidRDefault="004332B5" w:rsidP="00DD30FE">
            <w:pPr>
              <w:pStyle w:val="TAH"/>
              <w:rPr>
                <w:rFonts w:cs="Arial"/>
                <w:highlight w:val="lightGray"/>
              </w:rPr>
            </w:pPr>
            <w:r>
              <w:rPr>
                <w:rFonts w:cs="Arial"/>
                <w:highlight w:val="lightGray"/>
              </w:rPr>
              <w:t>dB</w:t>
            </w:r>
          </w:p>
        </w:tc>
        <w:tc>
          <w:tcPr>
            <w:tcW w:w="1147" w:type="dxa"/>
            <w:tcBorders>
              <w:top w:val="single" w:sz="6" w:space="0" w:color="auto"/>
              <w:left w:val="single" w:sz="6" w:space="0" w:color="auto"/>
              <w:bottom w:val="single" w:sz="6" w:space="0" w:color="auto"/>
              <w:right w:val="single" w:sz="4" w:space="0" w:color="auto"/>
            </w:tcBorders>
            <w:shd w:val="clear" w:color="auto" w:fill="auto"/>
            <w:vAlign w:val="center"/>
          </w:tcPr>
          <w:p w14:paraId="6FFD9FD0" w14:textId="77777777" w:rsidR="004332B5" w:rsidRDefault="004332B5" w:rsidP="00DD30FE">
            <w:pPr>
              <w:pStyle w:val="TAH"/>
              <w:rPr>
                <w:rFonts w:cs="Arial"/>
                <w:highlight w:val="lightGray"/>
              </w:rPr>
            </w:pPr>
            <w:r>
              <w:rPr>
                <w:rFonts w:cs="Arial"/>
                <w:highlight w:val="lightGray"/>
              </w:rPr>
              <w:t>dB</w:t>
            </w:r>
          </w:p>
        </w:tc>
      </w:tr>
      <w:tr w:rsidR="004332B5" w:rsidRPr="004332B5" w14:paraId="0AA0050D" w14:textId="77777777" w:rsidTr="00DD30FE">
        <w:tc>
          <w:tcPr>
            <w:tcW w:w="1156" w:type="dxa"/>
            <w:vMerge w:val="restart"/>
            <w:tcBorders>
              <w:top w:val="single" w:sz="6" w:space="0" w:color="auto"/>
              <w:left w:val="single" w:sz="4" w:space="0" w:color="auto"/>
              <w:right w:val="single" w:sz="6" w:space="0" w:color="auto"/>
            </w:tcBorders>
            <w:shd w:val="clear" w:color="auto" w:fill="auto"/>
            <w:vAlign w:val="center"/>
          </w:tcPr>
          <w:p w14:paraId="54DAB56F" w14:textId="77777777" w:rsidR="004332B5" w:rsidRDefault="004332B5" w:rsidP="00DD30FE">
            <w:pPr>
              <w:pStyle w:val="TAH"/>
              <w:rPr>
                <w:rFonts w:cs="Arial"/>
                <w:highlight w:val="lightGray"/>
              </w:rPr>
            </w:pPr>
            <w:r>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656F44F4" w14:textId="77777777" w:rsidR="004332B5" w:rsidRDefault="004332B5" w:rsidP="00DD30FE">
            <w:pPr>
              <w:pStyle w:val="TAC"/>
              <w:rPr>
                <w:rFonts w:cs="Arial"/>
                <w:highlight w:val="lightGray"/>
              </w:rPr>
            </w:pPr>
            <w:r>
              <w:rPr>
                <w:rFonts w:cs="Arial"/>
                <w:highlight w:val="lightGray"/>
              </w:rPr>
              <w:t>FDD_A, TDD_A</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78B5387A" w14:textId="77777777" w:rsidR="004332B5" w:rsidRDefault="004332B5" w:rsidP="00DD30FE">
            <w:pPr>
              <w:pStyle w:val="TAC"/>
              <w:rPr>
                <w:rFonts w:cs="Arial"/>
                <w:highlight w:val="lightGray"/>
              </w:rPr>
            </w:pPr>
            <w:r>
              <w:rPr>
                <w:rFonts w:cs="Arial"/>
                <w:highlight w:val="lightGray"/>
              </w:rPr>
              <w:t>-124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44997A" w14:textId="77777777" w:rsidR="004332B5" w:rsidRDefault="004332B5" w:rsidP="00DD30FE">
            <w:pPr>
              <w:pStyle w:val="TAC"/>
              <w:rPr>
                <w:rFonts w:cs="Arial"/>
                <w:highlight w:val="lightGray"/>
              </w:rPr>
            </w:pPr>
            <w:r>
              <w:rPr>
                <w:rFonts w:cs="Arial"/>
                <w:highlight w:val="lightGray"/>
              </w:rPr>
              <w:t>-124</w:t>
            </w:r>
          </w:p>
        </w:tc>
        <w:tc>
          <w:tcPr>
            <w:tcW w:w="1276" w:type="dxa"/>
            <w:vMerge w:val="restart"/>
            <w:tcBorders>
              <w:top w:val="single" w:sz="6" w:space="0" w:color="auto"/>
              <w:left w:val="single" w:sz="6" w:space="0" w:color="auto"/>
              <w:right w:val="single" w:sz="6" w:space="0" w:color="auto"/>
            </w:tcBorders>
            <w:shd w:val="clear" w:color="auto" w:fill="auto"/>
            <w:vAlign w:val="center"/>
          </w:tcPr>
          <w:p w14:paraId="71C0D295" w14:textId="77777777" w:rsidR="004332B5" w:rsidRPr="004332B5" w:rsidRDefault="004332B5" w:rsidP="00DD30FE">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c>
          <w:tcPr>
            <w:tcW w:w="1147" w:type="dxa"/>
            <w:vMerge w:val="restart"/>
            <w:tcBorders>
              <w:top w:val="single" w:sz="6" w:space="0" w:color="auto"/>
              <w:left w:val="single" w:sz="6" w:space="0" w:color="auto"/>
              <w:right w:val="single" w:sz="4" w:space="0" w:color="auto"/>
            </w:tcBorders>
            <w:shd w:val="clear" w:color="auto" w:fill="auto"/>
            <w:vAlign w:val="center"/>
          </w:tcPr>
          <w:p w14:paraId="0D5B823D" w14:textId="77777777" w:rsidR="004332B5" w:rsidRPr="004332B5" w:rsidRDefault="004332B5" w:rsidP="00DD30FE">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r>
      <w:tr w:rsidR="004332B5" w:rsidRPr="004332B5" w14:paraId="48B971B2" w14:textId="77777777" w:rsidTr="00DD30FE">
        <w:tc>
          <w:tcPr>
            <w:tcW w:w="1156" w:type="dxa"/>
            <w:vMerge/>
            <w:tcBorders>
              <w:left w:val="single" w:sz="4" w:space="0" w:color="auto"/>
              <w:right w:val="single" w:sz="6" w:space="0" w:color="auto"/>
            </w:tcBorders>
            <w:shd w:val="clear" w:color="auto" w:fill="auto"/>
          </w:tcPr>
          <w:p w14:paraId="37EE819D"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14:paraId="53EF3F39" w14:textId="77777777" w:rsidR="004332B5" w:rsidRDefault="004332B5" w:rsidP="00DD30FE">
            <w:pPr>
              <w:pStyle w:val="TAC"/>
              <w:rPr>
                <w:rFonts w:cs="Arial"/>
                <w:highlight w:val="lightGray"/>
              </w:rPr>
            </w:pPr>
            <w:r>
              <w:rPr>
                <w:rFonts w:cs="Arial"/>
                <w:highlight w:val="lightGray"/>
                <w:lang w:eastAsia="ja-JP"/>
              </w:rPr>
              <w:t>FDD_B</w:t>
            </w:r>
            <w:r>
              <w:rPr>
                <w:rFonts w:eastAsia="MS Mincho" w:cs="Arial" w:hint="eastAsia"/>
                <w:highlight w:val="lightGray"/>
                <w:lang w:eastAsia="ja-JP"/>
              </w:rPr>
              <w:t>1, FDD_B2</w:t>
            </w:r>
          </w:p>
        </w:tc>
        <w:tc>
          <w:tcPr>
            <w:tcW w:w="1521" w:type="dxa"/>
            <w:tcBorders>
              <w:top w:val="single" w:sz="6" w:space="0" w:color="auto"/>
              <w:left w:val="single" w:sz="6" w:space="0" w:color="auto"/>
              <w:bottom w:val="single" w:sz="6" w:space="0" w:color="auto"/>
              <w:right w:val="single" w:sz="6" w:space="0" w:color="auto"/>
            </w:tcBorders>
            <w:shd w:val="clear" w:color="auto" w:fill="auto"/>
          </w:tcPr>
          <w:p w14:paraId="1C5949B9" w14:textId="77777777" w:rsidR="004332B5" w:rsidRDefault="004332B5" w:rsidP="00DD30FE">
            <w:pPr>
              <w:pStyle w:val="TAC"/>
              <w:rPr>
                <w:rFonts w:cs="Arial"/>
                <w:highlight w:val="lightGray"/>
              </w:rPr>
            </w:pPr>
            <w:r>
              <w:rPr>
                <w:rFonts w:cs="Arial"/>
                <w:highlight w:val="lightGray"/>
                <w:lang w:eastAsia="ja-JP"/>
              </w:rPr>
              <w:t>-123.5</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86DF3C8" w14:textId="77777777" w:rsidR="004332B5" w:rsidRDefault="004332B5" w:rsidP="00DD30FE">
            <w:pPr>
              <w:pStyle w:val="TAC"/>
              <w:rPr>
                <w:rFonts w:cs="Arial"/>
                <w:highlight w:val="lightGray"/>
              </w:rPr>
            </w:pPr>
            <w:r>
              <w:rPr>
                <w:rFonts w:cs="Arial"/>
                <w:highlight w:val="lightGray"/>
                <w:lang w:eastAsia="ja-JP"/>
              </w:rPr>
              <w:t>-123.5</w:t>
            </w:r>
          </w:p>
        </w:tc>
        <w:tc>
          <w:tcPr>
            <w:tcW w:w="1276" w:type="dxa"/>
            <w:vMerge/>
            <w:tcBorders>
              <w:left w:val="single" w:sz="6" w:space="0" w:color="auto"/>
              <w:right w:val="single" w:sz="6" w:space="0" w:color="auto"/>
            </w:tcBorders>
            <w:shd w:val="clear" w:color="auto" w:fill="auto"/>
          </w:tcPr>
          <w:p w14:paraId="1D2E14A1"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0BDA1738" w14:textId="77777777" w:rsidR="004332B5" w:rsidRDefault="004332B5" w:rsidP="00DD30FE">
            <w:pPr>
              <w:pStyle w:val="TAC"/>
              <w:rPr>
                <w:rFonts w:cs="Arial"/>
                <w:highlight w:val="lightGray"/>
              </w:rPr>
            </w:pPr>
          </w:p>
        </w:tc>
      </w:tr>
      <w:tr w:rsidR="004332B5" w:rsidRPr="004332B5" w14:paraId="30AA44CA" w14:textId="77777777" w:rsidTr="00DD30FE">
        <w:tc>
          <w:tcPr>
            <w:tcW w:w="1156" w:type="dxa"/>
            <w:vMerge/>
            <w:tcBorders>
              <w:left w:val="single" w:sz="4" w:space="0" w:color="auto"/>
              <w:right w:val="single" w:sz="6" w:space="0" w:color="auto"/>
            </w:tcBorders>
            <w:shd w:val="clear" w:color="auto" w:fill="auto"/>
          </w:tcPr>
          <w:p w14:paraId="0D4B95E7"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27C28966" w14:textId="77777777" w:rsidR="004332B5" w:rsidRDefault="004332B5" w:rsidP="00DD30FE">
            <w:pPr>
              <w:pStyle w:val="TAC"/>
              <w:rPr>
                <w:rFonts w:cs="Arial"/>
                <w:highlight w:val="lightGray"/>
              </w:rPr>
            </w:pPr>
            <w:r>
              <w:rPr>
                <w:rFonts w:cs="Arial"/>
                <w:highlight w:val="lightGray"/>
              </w:rPr>
              <w:t>FDD_C, TDD_C</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6D1DD6A8" w14:textId="77777777" w:rsidR="004332B5" w:rsidRDefault="004332B5" w:rsidP="00DD30FE">
            <w:pPr>
              <w:pStyle w:val="TAC"/>
              <w:rPr>
                <w:rFonts w:cs="Arial"/>
                <w:highlight w:val="lightGray"/>
              </w:rPr>
            </w:pPr>
            <w:r>
              <w:rPr>
                <w:rFonts w:cs="Arial"/>
                <w:highlight w:val="lightGray"/>
              </w:rPr>
              <w:t>-123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C0EB9C" w14:textId="77777777" w:rsidR="004332B5" w:rsidRDefault="004332B5" w:rsidP="00DD30FE">
            <w:pPr>
              <w:pStyle w:val="TAC"/>
              <w:rPr>
                <w:rFonts w:cs="Arial"/>
                <w:highlight w:val="lightGray"/>
              </w:rPr>
            </w:pPr>
            <w:r>
              <w:rPr>
                <w:rFonts w:cs="Arial"/>
                <w:highlight w:val="lightGray"/>
              </w:rPr>
              <w:t>-123</w:t>
            </w:r>
          </w:p>
        </w:tc>
        <w:tc>
          <w:tcPr>
            <w:tcW w:w="1276" w:type="dxa"/>
            <w:vMerge/>
            <w:tcBorders>
              <w:left w:val="single" w:sz="6" w:space="0" w:color="auto"/>
              <w:right w:val="single" w:sz="6" w:space="0" w:color="auto"/>
            </w:tcBorders>
            <w:shd w:val="clear" w:color="auto" w:fill="auto"/>
          </w:tcPr>
          <w:p w14:paraId="001B8DD4"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3C1C9C70" w14:textId="77777777" w:rsidR="004332B5" w:rsidRDefault="004332B5" w:rsidP="00DD30FE">
            <w:pPr>
              <w:pStyle w:val="TAC"/>
              <w:rPr>
                <w:rFonts w:cs="Arial"/>
                <w:highlight w:val="lightGray"/>
              </w:rPr>
            </w:pPr>
          </w:p>
        </w:tc>
      </w:tr>
      <w:tr w:rsidR="004332B5" w:rsidRPr="004332B5" w14:paraId="6884FF05" w14:textId="77777777" w:rsidTr="00DD30FE">
        <w:tc>
          <w:tcPr>
            <w:tcW w:w="1156" w:type="dxa"/>
            <w:vMerge/>
            <w:tcBorders>
              <w:left w:val="single" w:sz="4" w:space="0" w:color="auto"/>
              <w:right w:val="single" w:sz="6" w:space="0" w:color="auto"/>
            </w:tcBorders>
            <w:shd w:val="clear" w:color="auto" w:fill="auto"/>
          </w:tcPr>
          <w:p w14:paraId="0F1DC1EB"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03A50142" w14:textId="77777777" w:rsidR="004332B5" w:rsidRDefault="004332B5" w:rsidP="00DD30FE">
            <w:pPr>
              <w:pStyle w:val="TAC"/>
              <w:rPr>
                <w:rFonts w:cs="Arial"/>
                <w:highlight w:val="lightGray"/>
              </w:rPr>
            </w:pPr>
            <w:r>
              <w:rPr>
                <w:rFonts w:cs="Arial"/>
                <w:highlight w:val="lightGray"/>
              </w:rPr>
              <w:t>FDD_D</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6C2DECE2" w14:textId="77777777" w:rsidR="004332B5" w:rsidRDefault="004332B5" w:rsidP="00DD30FE">
            <w:pPr>
              <w:pStyle w:val="TAC"/>
              <w:rPr>
                <w:rFonts w:cs="Arial"/>
                <w:highlight w:val="lightGray"/>
              </w:rPr>
            </w:pPr>
            <w:r>
              <w:rPr>
                <w:rFonts w:cs="Arial"/>
                <w:highlight w:val="lightGray"/>
              </w:rPr>
              <w:t>-122.5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8E584E0" w14:textId="77777777" w:rsidR="004332B5" w:rsidRDefault="004332B5" w:rsidP="00DD30FE">
            <w:pPr>
              <w:pStyle w:val="TAC"/>
              <w:rPr>
                <w:rFonts w:cs="Arial"/>
                <w:highlight w:val="lightGray"/>
              </w:rPr>
            </w:pPr>
            <w:r>
              <w:rPr>
                <w:rFonts w:cs="Arial"/>
                <w:highlight w:val="lightGray"/>
              </w:rPr>
              <w:t>-122.5</w:t>
            </w:r>
          </w:p>
        </w:tc>
        <w:tc>
          <w:tcPr>
            <w:tcW w:w="1276" w:type="dxa"/>
            <w:vMerge/>
            <w:tcBorders>
              <w:left w:val="single" w:sz="6" w:space="0" w:color="auto"/>
              <w:right w:val="single" w:sz="6" w:space="0" w:color="auto"/>
            </w:tcBorders>
            <w:shd w:val="clear" w:color="auto" w:fill="auto"/>
          </w:tcPr>
          <w:p w14:paraId="58275912"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7890DD41" w14:textId="77777777" w:rsidR="004332B5" w:rsidRDefault="004332B5" w:rsidP="00DD30FE">
            <w:pPr>
              <w:pStyle w:val="TAC"/>
              <w:rPr>
                <w:rFonts w:cs="Arial"/>
                <w:highlight w:val="lightGray"/>
              </w:rPr>
            </w:pPr>
          </w:p>
        </w:tc>
      </w:tr>
      <w:tr w:rsidR="004332B5" w:rsidRPr="004332B5" w14:paraId="5B770BE7" w14:textId="77777777" w:rsidTr="00DD30FE">
        <w:tc>
          <w:tcPr>
            <w:tcW w:w="1156" w:type="dxa"/>
            <w:vMerge/>
            <w:tcBorders>
              <w:left w:val="single" w:sz="4" w:space="0" w:color="auto"/>
              <w:right w:val="single" w:sz="6" w:space="0" w:color="auto"/>
            </w:tcBorders>
            <w:shd w:val="clear" w:color="auto" w:fill="auto"/>
          </w:tcPr>
          <w:p w14:paraId="51385F1F"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7AA60F36" w14:textId="77777777" w:rsidR="004332B5" w:rsidRDefault="004332B5" w:rsidP="00DD30FE">
            <w:pPr>
              <w:pStyle w:val="TAC"/>
              <w:rPr>
                <w:rFonts w:cs="Arial"/>
                <w:highlight w:val="lightGray"/>
              </w:rPr>
            </w:pPr>
            <w:r>
              <w:rPr>
                <w:rFonts w:cs="Arial"/>
                <w:highlight w:val="lightGray"/>
              </w:rPr>
              <w:t>FDD_E, TDD_E</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4FA27A7C" w14:textId="77777777" w:rsidR="004332B5" w:rsidRDefault="004332B5" w:rsidP="00DD30FE">
            <w:pPr>
              <w:pStyle w:val="TAC"/>
              <w:rPr>
                <w:rFonts w:cs="Arial"/>
                <w:highlight w:val="lightGray"/>
              </w:rPr>
            </w:pPr>
            <w:r>
              <w:rPr>
                <w:rFonts w:cs="Arial"/>
                <w:highlight w:val="lightGray"/>
              </w:rPr>
              <w:t>-122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41C83B" w14:textId="77777777" w:rsidR="004332B5" w:rsidRDefault="004332B5" w:rsidP="00DD30FE">
            <w:pPr>
              <w:pStyle w:val="TAC"/>
              <w:rPr>
                <w:rFonts w:cs="Arial"/>
                <w:highlight w:val="lightGray"/>
              </w:rPr>
            </w:pPr>
            <w:r>
              <w:rPr>
                <w:rFonts w:cs="Arial"/>
                <w:highlight w:val="lightGray"/>
              </w:rPr>
              <w:t>-122</w:t>
            </w:r>
          </w:p>
        </w:tc>
        <w:tc>
          <w:tcPr>
            <w:tcW w:w="1276" w:type="dxa"/>
            <w:vMerge/>
            <w:tcBorders>
              <w:left w:val="single" w:sz="6" w:space="0" w:color="auto"/>
              <w:right w:val="single" w:sz="6" w:space="0" w:color="auto"/>
            </w:tcBorders>
            <w:shd w:val="clear" w:color="auto" w:fill="auto"/>
          </w:tcPr>
          <w:p w14:paraId="21AB4977"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432E1F64" w14:textId="77777777" w:rsidR="004332B5" w:rsidRDefault="004332B5" w:rsidP="00DD30FE">
            <w:pPr>
              <w:pStyle w:val="TAC"/>
              <w:rPr>
                <w:rFonts w:cs="Arial"/>
                <w:highlight w:val="lightGray"/>
              </w:rPr>
            </w:pPr>
          </w:p>
        </w:tc>
      </w:tr>
      <w:tr w:rsidR="004332B5" w:rsidRPr="004332B5" w14:paraId="2D57830D" w14:textId="77777777" w:rsidTr="00DD30FE">
        <w:tc>
          <w:tcPr>
            <w:tcW w:w="1156" w:type="dxa"/>
            <w:vMerge/>
            <w:tcBorders>
              <w:left w:val="single" w:sz="4" w:space="0" w:color="auto"/>
              <w:right w:val="single" w:sz="6" w:space="0" w:color="auto"/>
            </w:tcBorders>
            <w:shd w:val="clear" w:color="auto" w:fill="auto"/>
          </w:tcPr>
          <w:p w14:paraId="01108F30"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7351D7FC" w14:textId="77777777" w:rsidR="004332B5" w:rsidRDefault="004332B5" w:rsidP="00DD30FE">
            <w:pPr>
              <w:pStyle w:val="TAC"/>
              <w:rPr>
                <w:rFonts w:cs="Arial"/>
                <w:highlight w:val="lightGray"/>
              </w:rPr>
            </w:pPr>
            <w:r>
              <w:rPr>
                <w:rFonts w:cs="Arial"/>
                <w:highlight w:val="lightGray"/>
              </w:rPr>
              <w:t>FDD_F</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25D7DD8E" w14:textId="77777777" w:rsidR="004332B5" w:rsidRDefault="004332B5" w:rsidP="00DD30FE">
            <w:pPr>
              <w:pStyle w:val="TAC"/>
              <w:rPr>
                <w:rFonts w:cs="Arial"/>
                <w:highlight w:val="lightGray"/>
              </w:rPr>
            </w:pPr>
            <w:r>
              <w:rPr>
                <w:rFonts w:cs="Arial"/>
                <w:highlight w:val="lightGray"/>
              </w:rPr>
              <w:t xml:space="preserve">-121.5 </w:t>
            </w:r>
            <w:r>
              <w:rPr>
                <w:rFonts w:cs="Arial"/>
                <w:highlight w:val="lightGray"/>
                <w:vertAlign w:val="superscript"/>
              </w:rPr>
              <w:t>Note 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5B4B1A" w14:textId="77777777" w:rsidR="004332B5" w:rsidRDefault="004332B5" w:rsidP="00DD30FE">
            <w:pPr>
              <w:pStyle w:val="TAC"/>
              <w:rPr>
                <w:rFonts w:cs="Arial"/>
                <w:highlight w:val="lightGray"/>
              </w:rPr>
            </w:pPr>
            <w:r>
              <w:rPr>
                <w:rFonts w:cs="Arial"/>
                <w:highlight w:val="lightGray"/>
              </w:rPr>
              <w:t xml:space="preserve">-121.5 </w:t>
            </w:r>
            <w:r>
              <w:rPr>
                <w:rFonts w:cs="Arial"/>
                <w:highlight w:val="lightGray"/>
                <w:vertAlign w:val="superscript"/>
              </w:rPr>
              <w:t>Note 2</w:t>
            </w:r>
          </w:p>
        </w:tc>
        <w:tc>
          <w:tcPr>
            <w:tcW w:w="1276" w:type="dxa"/>
            <w:vMerge/>
            <w:tcBorders>
              <w:left w:val="single" w:sz="6" w:space="0" w:color="auto"/>
              <w:right w:val="single" w:sz="6" w:space="0" w:color="auto"/>
            </w:tcBorders>
            <w:shd w:val="clear" w:color="auto" w:fill="auto"/>
          </w:tcPr>
          <w:p w14:paraId="7A5D1F53"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6187AF28" w14:textId="77777777" w:rsidR="004332B5" w:rsidRDefault="004332B5" w:rsidP="00DD30FE">
            <w:pPr>
              <w:pStyle w:val="TAC"/>
              <w:rPr>
                <w:rFonts w:cs="Arial"/>
                <w:highlight w:val="lightGray"/>
              </w:rPr>
            </w:pPr>
          </w:p>
        </w:tc>
      </w:tr>
      <w:tr w:rsidR="004332B5" w:rsidRPr="004332B5" w14:paraId="1A17D7E7" w14:textId="77777777" w:rsidTr="00DD30FE">
        <w:tc>
          <w:tcPr>
            <w:tcW w:w="1156" w:type="dxa"/>
            <w:vMerge/>
            <w:tcBorders>
              <w:left w:val="single" w:sz="4" w:space="0" w:color="auto"/>
              <w:right w:val="single" w:sz="6" w:space="0" w:color="auto"/>
            </w:tcBorders>
            <w:shd w:val="clear" w:color="auto" w:fill="auto"/>
          </w:tcPr>
          <w:p w14:paraId="114B4452"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0F88B2EB" w14:textId="77777777" w:rsidR="004332B5" w:rsidRDefault="004332B5" w:rsidP="00DD30FE">
            <w:pPr>
              <w:pStyle w:val="TAC"/>
              <w:rPr>
                <w:rFonts w:cs="Arial"/>
                <w:highlight w:val="lightGray"/>
              </w:rPr>
            </w:pPr>
            <w:r>
              <w:rPr>
                <w:rFonts w:cs="Arial"/>
                <w:highlight w:val="lightGray"/>
              </w:rPr>
              <w:t>FDD_G</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0A448C89" w14:textId="77777777" w:rsidR="004332B5" w:rsidRDefault="004332B5" w:rsidP="00DD30FE">
            <w:pPr>
              <w:pStyle w:val="TAC"/>
              <w:rPr>
                <w:rFonts w:cs="Arial"/>
                <w:highlight w:val="lightGray"/>
              </w:rPr>
            </w:pPr>
            <w:r>
              <w:rPr>
                <w:rFonts w:cs="Arial"/>
                <w:highlight w:val="lightGray"/>
              </w:rPr>
              <w:t>-121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2D008DD" w14:textId="77777777" w:rsidR="004332B5" w:rsidRDefault="004332B5" w:rsidP="00DD30FE">
            <w:pPr>
              <w:pStyle w:val="TAC"/>
              <w:rPr>
                <w:rFonts w:cs="Arial"/>
                <w:highlight w:val="lightGray"/>
              </w:rPr>
            </w:pPr>
            <w:r>
              <w:rPr>
                <w:rFonts w:cs="Arial"/>
                <w:highlight w:val="lightGray"/>
              </w:rPr>
              <w:t>-121</w:t>
            </w:r>
          </w:p>
        </w:tc>
        <w:tc>
          <w:tcPr>
            <w:tcW w:w="1276" w:type="dxa"/>
            <w:vMerge/>
            <w:tcBorders>
              <w:left w:val="single" w:sz="6" w:space="0" w:color="auto"/>
              <w:right w:val="single" w:sz="6" w:space="0" w:color="auto"/>
            </w:tcBorders>
            <w:shd w:val="clear" w:color="auto" w:fill="auto"/>
          </w:tcPr>
          <w:p w14:paraId="01F0B665"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0A91E556" w14:textId="77777777" w:rsidR="004332B5" w:rsidRDefault="004332B5" w:rsidP="00DD30FE">
            <w:pPr>
              <w:pStyle w:val="TAC"/>
              <w:rPr>
                <w:rFonts w:cs="Arial"/>
                <w:highlight w:val="lightGray"/>
              </w:rPr>
            </w:pPr>
          </w:p>
        </w:tc>
      </w:tr>
      <w:tr w:rsidR="004332B5" w:rsidRPr="004332B5" w14:paraId="27175A40" w14:textId="77777777" w:rsidTr="00DD30FE">
        <w:tc>
          <w:tcPr>
            <w:tcW w:w="1156" w:type="dxa"/>
            <w:vMerge/>
            <w:tcBorders>
              <w:left w:val="single" w:sz="4" w:space="0" w:color="auto"/>
              <w:right w:val="single" w:sz="6" w:space="0" w:color="auto"/>
            </w:tcBorders>
            <w:shd w:val="clear" w:color="auto" w:fill="auto"/>
          </w:tcPr>
          <w:p w14:paraId="1FC26599"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7FC05419" w14:textId="77777777" w:rsidR="004332B5" w:rsidRDefault="004332B5" w:rsidP="00DD30FE">
            <w:pPr>
              <w:pStyle w:val="TAC"/>
              <w:rPr>
                <w:rFonts w:cs="Arial"/>
                <w:highlight w:val="lightGray"/>
              </w:rPr>
            </w:pPr>
            <w:r>
              <w:rPr>
                <w:rFonts w:cs="Arial"/>
                <w:highlight w:val="lightGray"/>
              </w:rPr>
              <w:t>FDD_H</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10672F95" w14:textId="77777777" w:rsidR="004332B5" w:rsidRDefault="004332B5" w:rsidP="00DD30FE">
            <w:pPr>
              <w:pStyle w:val="TAC"/>
              <w:rPr>
                <w:rFonts w:cs="Arial"/>
                <w:highlight w:val="lightGray"/>
              </w:rPr>
            </w:pPr>
            <w:r>
              <w:rPr>
                <w:rFonts w:cs="Arial"/>
                <w:highlight w:val="lightGray"/>
              </w:rPr>
              <w:t>-120.5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1991B34" w14:textId="77777777" w:rsidR="004332B5" w:rsidRDefault="004332B5" w:rsidP="00DD30FE">
            <w:pPr>
              <w:pStyle w:val="TAC"/>
              <w:rPr>
                <w:rFonts w:cs="Arial"/>
                <w:highlight w:val="lightGray"/>
              </w:rPr>
            </w:pPr>
            <w:r>
              <w:rPr>
                <w:rFonts w:cs="Arial"/>
                <w:highlight w:val="lightGray"/>
              </w:rPr>
              <w:t>-120.5</w:t>
            </w:r>
          </w:p>
        </w:tc>
        <w:tc>
          <w:tcPr>
            <w:tcW w:w="1276" w:type="dxa"/>
            <w:vMerge/>
            <w:tcBorders>
              <w:left w:val="single" w:sz="6" w:space="0" w:color="auto"/>
              <w:right w:val="single" w:sz="6" w:space="0" w:color="auto"/>
            </w:tcBorders>
            <w:shd w:val="clear" w:color="auto" w:fill="auto"/>
          </w:tcPr>
          <w:p w14:paraId="49B57CF2" w14:textId="77777777" w:rsid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14:paraId="52872EB3" w14:textId="77777777" w:rsidR="004332B5" w:rsidRDefault="004332B5" w:rsidP="00DD30FE">
            <w:pPr>
              <w:pStyle w:val="TAC"/>
              <w:rPr>
                <w:rFonts w:cs="Arial"/>
                <w:highlight w:val="lightGray"/>
              </w:rPr>
            </w:pPr>
          </w:p>
        </w:tc>
      </w:tr>
      <w:tr w:rsidR="004332B5" w:rsidRPr="004332B5" w14:paraId="0B531D77" w14:textId="77777777" w:rsidTr="00DD30FE">
        <w:tc>
          <w:tcPr>
            <w:tcW w:w="1156" w:type="dxa"/>
            <w:vMerge/>
            <w:tcBorders>
              <w:left w:val="single" w:sz="4" w:space="0" w:color="auto"/>
              <w:bottom w:val="single" w:sz="6" w:space="0" w:color="auto"/>
              <w:right w:val="single" w:sz="6" w:space="0" w:color="auto"/>
            </w:tcBorders>
            <w:shd w:val="clear" w:color="auto" w:fill="auto"/>
          </w:tcPr>
          <w:p w14:paraId="45EE1F31" w14:textId="77777777" w:rsid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14:paraId="5B2F81C0" w14:textId="77777777" w:rsidR="004332B5" w:rsidRPr="004332B5" w:rsidRDefault="004332B5" w:rsidP="00DD30FE">
            <w:pPr>
              <w:pStyle w:val="TAC"/>
              <w:rPr>
                <w:rFonts w:cs="Arial"/>
                <w:highlight w:val="yellow"/>
              </w:rPr>
            </w:pPr>
            <w:r w:rsidRPr="004332B5">
              <w:rPr>
                <w:rFonts w:cs="Arial"/>
                <w:highlight w:val="yellow"/>
              </w:rPr>
              <w:t>FDD_N</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4891929E" w14:textId="77777777" w:rsidR="004332B5" w:rsidRPr="004332B5" w:rsidRDefault="004332B5" w:rsidP="00DD30FE">
            <w:pPr>
              <w:pStyle w:val="TAC"/>
              <w:rPr>
                <w:rFonts w:cs="Arial"/>
                <w:highlight w:val="yellow"/>
              </w:rPr>
            </w:pPr>
            <w:r w:rsidRPr="004332B5">
              <w:rPr>
                <w:rFonts w:cs="Arial" w:hint="eastAsia"/>
                <w:highlight w:val="yellow"/>
              </w:rPr>
              <w:t>-117.5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B29882" w14:textId="77777777" w:rsidR="004332B5" w:rsidRPr="004332B5" w:rsidRDefault="004332B5" w:rsidP="00DD30FE">
            <w:pPr>
              <w:pStyle w:val="TAC"/>
              <w:rPr>
                <w:rFonts w:cs="Arial"/>
                <w:highlight w:val="yellow"/>
              </w:rPr>
            </w:pPr>
            <w:r w:rsidRPr="004332B5">
              <w:rPr>
                <w:rFonts w:cs="Arial" w:hint="eastAsia"/>
                <w:highlight w:val="yellow"/>
              </w:rPr>
              <w:t>-117.5</w:t>
            </w:r>
          </w:p>
        </w:tc>
        <w:tc>
          <w:tcPr>
            <w:tcW w:w="1276" w:type="dxa"/>
            <w:vMerge/>
            <w:tcBorders>
              <w:left w:val="single" w:sz="6" w:space="0" w:color="auto"/>
              <w:bottom w:val="single" w:sz="6" w:space="0" w:color="auto"/>
              <w:right w:val="single" w:sz="6" w:space="0" w:color="auto"/>
            </w:tcBorders>
            <w:shd w:val="clear" w:color="auto" w:fill="auto"/>
          </w:tcPr>
          <w:p w14:paraId="4591764A" w14:textId="77777777" w:rsidR="004332B5" w:rsidRDefault="004332B5" w:rsidP="00DD30FE">
            <w:pPr>
              <w:pStyle w:val="TAC"/>
              <w:rPr>
                <w:rFonts w:cs="Arial"/>
                <w:highlight w:val="lightGray"/>
              </w:rPr>
            </w:pPr>
          </w:p>
        </w:tc>
        <w:tc>
          <w:tcPr>
            <w:tcW w:w="1147" w:type="dxa"/>
            <w:vMerge/>
            <w:tcBorders>
              <w:left w:val="single" w:sz="6" w:space="0" w:color="auto"/>
              <w:bottom w:val="single" w:sz="6" w:space="0" w:color="auto"/>
              <w:right w:val="single" w:sz="4" w:space="0" w:color="auto"/>
            </w:tcBorders>
            <w:shd w:val="clear" w:color="auto" w:fill="auto"/>
          </w:tcPr>
          <w:p w14:paraId="7873BE29" w14:textId="77777777" w:rsidR="004332B5" w:rsidRDefault="004332B5" w:rsidP="00DD30FE">
            <w:pPr>
              <w:pStyle w:val="TAC"/>
              <w:rPr>
                <w:rFonts w:cs="Arial"/>
                <w:highlight w:val="lightGray"/>
              </w:rPr>
            </w:pPr>
          </w:p>
        </w:tc>
      </w:tr>
      <w:tr w:rsidR="004332B5" w:rsidRPr="004332B5" w14:paraId="6A24C027" w14:textId="77777777" w:rsidTr="00DD30FE">
        <w:tc>
          <w:tcPr>
            <w:tcW w:w="9794" w:type="dxa"/>
            <w:gridSpan w:val="6"/>
            <w:tcBorders>
              <w:top w:val="single" w:sz="6" w:space="0" w:color="auto"/>
              <w:left w:val="single" w:sz="4" w:space="0" w:color="auto"/>
              <w:bottom w:val="single" w:sz="4" w:space="0" w:color="auto"/>
              <w:right w:val="single" w:sz="4" w:space="0" w:color="auto"/>
            </w:tcBorders>
            <w:shd w:val="clear" w:color="auto" w:fill="auto"/>
          </w:tcPr>
          <w:p w14:paraId="0E9E075F" w14:textId="77777777" w:rsidR="004332B5" w:rsidRDefault="004332B5" w:rsidP="00DD30FE">
            <w:pPr>
              <w:pStyle w:val="TAN"/>
              <w:rPr>
                <w:rFonts w:cs="Arial"/>
                <w:highlight w:val="lightGray"/>
              </w:rPr>
            </w:pPr>
            <w:r>
              <w:rPr>
                <w:rFonts w:cs="Arial"/>
                <w:highlight w:val="lightGray"/>
              </w:rPr>
              <w:t>NOTE 1:</w:t>
            </w:r>
            <w:r>
              <w:rPr>
                <w:rFonts w:cs="Arial"/>
                <w:highlight w:val="lightGray"/>
              </w:rPr>
              <w:tab/>
            </w:r>
            <w:r w:rsidRPr="004332B5">
              <w:rPr>
                <w:rFonts w:cs="Arial"/>
                <w:highlight w:val="yellow"/>
              </w:rPr>
              <w:t>This condition level is increased by ∆&gt;0, when applicable, as described in Section B.4.2.</w:t>
            </w:r>
          </w:p>
          <w:p w14:paraId="5F8D7045" w14:textId="77777777" w:rsidR="004332B5" w:rsidRDefault="004332B5" w:rsidP="00DD30FE">
            <w:pPr>
              <w:pStyle w:val="TAN"/>
              <w:rPr>
                <w:rFonts w:cs="Arial"/>
                <w:highlight w:val="lightGray"/>
              </w:rPr>
            </w:pPr>
            <w:r>
              <w:rPr>
                <w:rFonts w:cs="Arial"/>
                <w:highlight w:val="lightGray"/>
              </w:rPr>
              <w:t>NOTE 2:</w:t>
            </w:r>
            <w:r>
              <w:rPr>
                <w:rFonts w:cs="Arial"/>
                <w:highlight w:val="lightGray"/>
              </w:rPr>
              <w:tab/>
              <w:t xml:space="preserve">The condition is </w:t>
            </w:r>
            <w:r>
              <w:rPr>
                <w:rFonts w:cs="Arial"/>
                <w:highlight w:val="lightGray"/>
                <w:lang w:val="en-US"/>
              </w:rPr>
              <w:t xml:space="preserve">-122 dBm/15kHz </w:t>
            </w:r>
            <w:r>
              <w:rPr>
                <w:rFonts w:cs="Arial"/>
                <w:highlight w:val="lightGray"/>
              </w:rPr>
              <w:t>when the carrier frequency of the assigned E-UTRA channel bandwidth is within 865-894 MHz.</w:t>
            </w:r>
          </w:p>
          <w:p w14:paraId="50190013" w14:textId="77777777" w:rsidR="004332B5" w:rsidRPr="004332B5" w:rsidRDefault="004332B5" w:rsidP="00DD30FE">
            <w:pPr>
              <w:pStyle w:val="TAN"/>
              <w:rPr>
                <w:rFonts w:cs="Arial"/>
              </w:rPr>
            </w:pPr>
            <w:r>
              <w:rPr>
                <w:rFonts w:cs="Arial"/>
                <w:highlight w:val="lightGray"/>
              </w:rPr>
              <w:t>NOTE 3:</w:t>
            </w:r>
            <w:r>
              <w:rPr>
                <w:rFonts w:cs="Arial"/>
                <w:highlight w:val="lightGray"/>
              </w:rPr>
              <w:tab/>
              <w:t>E-UTRA operating band groups are as defined in Section 3.5.</w:t>
            </w:r>
          </w:p>
        </w:tc>
      </w:tr>
    </w:tbl>
    <w:p w14:paraId="1EEC7D8C" w14:textId="77777777" w:rsidR="004332B5" w:rsidRDefault="004332B5" w:rsidP="004332B5">
      <w:pPr>
        <w:overflowPunct/>
        <w:jc w:val="both"/>
        <w:textAlignment w:val="auto"/>
        <w:rPr>
          <w:rFonts w:ascii="Arial" w:hAnsi="Arial"/>
        </w:rPr>
      </w:pPr>
    </w:p>
    <w:p w14:paraId="7199347B" w14:textId="77777777" w:rsidR="004332B5" w:rsidRDefault="004332B5" w:rsidP="004332B5">
      <w:pPr>
        <w:keepNext/>
        <w:keepLines/>
        <w:spacing w:before="120"/>
        <w:ind w:left="1134" w:hanging="1134"/>
        <w:outlineLvl w:val="2"/>
        <w:rPr>
          <w:rFonts w:ascii="Arial" w:hAnsi="Arial"/>
          <w:sz w:val="28"/>
          <w:highlight w:val="lightGray"/>
          <w:lang w:eastAsia="ko-KR"/>
        </w:rPr>
      </w:pPr>
      <w:r>
        <w:rPr>
          <w:rFonts w:ascii="Arial" w:hAnsi="Arial"/>
          <w:sz w:val="28"/>
          <w:highlight w:val="lightGray"/>
          <w:lang w:eastAsia="ko-KR"/>
        </w:rPr>
        <w:t>A.3.5.1</w:t>
      </w:r>
      <w:r>
        <w:rPr>
          <w:rFonts w:ascii="Arial" w:hAnsi="Arial"/>
          <w:sz w:val="28"/>
          <w:highlight w:val="lightGray"/>
          <w:lang w:eastAsia="ko-KR"/>
        </w:rPr>
        <w:tab/>
        <w:t>Impact of Reference Sensitivity Degradation due to Insertion Loss</w:t>
      </w:r>
    </w:p>
    <w:p w14:paraId="1D7F3D9C" w14:textId="77777777" w:rsidR="004332B5" w:rsidRPr="00A769FA" w:rsidRDefault="004332B5" w:rsidP="00A769FA">
      <w:pPr>
        <w:rPr>
          <w:lang w:eastAsia="ko-KR"/>
        </w:rPr>
      </w:pPr>
      <w:r>
        <w:rPr>
          <w:highlight w:val="lightGray"/>
          <w:lang w:eastAsia="ko-KR"/>
        </w:rPr>
        <w:t xml:space="preserve">For a UE supporting </w:t>
      </w:r>
      <w:r>
        <w:rPr>
          <w:highlight w:val="lightGray"/>
        </w:rPr>
        <w:t>inter-band carrier aggregation</w:t>
      </w:r>
      <w:r>
        <w:rPr>
          <w:rFonts w:hint="eastAsia"/>
          <w:highlight w:val="lightGray"/>
        </w:rPr>
        <w:t xml:space="preserve"> configuration</w:t>
      </w:r>
      <w:r>
        <w:rPr>
          <w:highlight w:val="lightGray"/>
          <w:lang w:eastAsia="ko-KR"/>
        </w:rPr>
        <w:t xml:space="preserve"> with uplink in one E-UTRA band, if there is a relaxation of receiver sensitivity ΔR</w:t>
      </w:r>
      <w:r>
        <w:rPr>
          <w:highlight w:val="lightGray"/>
          <w:vertAlign w:val="subscript"/>
          <w:lang w:eastAsia="ko-KR"/>
        </w:rPr>
        <w:t>IB,c</w:t>
      </w:r>
      <w:r>
        <w:rPr>
          <w:highlight w:val="lightGray"/>
        </w:rPr>
        <w:t>&gt;0</w:t>
      </w:r>
      <w:r>
        <w:rPr>
          <w:highlight w:val="lightGray"/>
          <w:lang w:eastAsia="ko-KR"/>
        </w:rPr>
        <w:t xml:space="preserve"> dB as defined in TS 36.101 [5], 7.3.1-1A, there is no adjustment of test parameters in the tests specified in TS 38.133 when </w:t>
      </w:r>
      <w:r w:rsidRPr="002E6E23">
        <w:rPr>
          <w:highlight w:val="green"/>
          <w:lang w:eastAsia="ko-KR"/>
        </w:rPr>
        <w:t>ΔR</w:t>
      </w:r>
      <w:r w:rsidRPr="002E6E23">
        <w:rPr>
          <w:highlight w:val="green"/>
          <w:vertAlign w:val="subscript"/>
          <w:lang w:eastAsia="ko-KR"/>
        </w:rPr>
        <w:t>IB,c</w:t>
      </w:r>
      <w:r w:rsidRPr="002E6E23">
        <w:rPr>
          <w:highlight w:val="green"/>
        </w:rPr>
        <w:t xml:space="preserve"> </w:t>
      </w:r>
      <w:r w:rsidRPr="002E6E23">
        <w:rPr>
          <w:highlight w:val="green"/>
        </w:rPr>
        <w:sym w:font="Symbol" w:char="F0A3"/>
      </w:r>
      <w:r w:rsidRPr="002E6E23">
        <w:rPr>
          <w:highlight w:val="green"/>
        </w:rPr>
        <w:t xml:space="preserve"> 1 dB</w:t>
      </w:r>
      <w:r>
        <w:rPr>
          <w:highlight w:val="lightGray"/>
          <w:lang w:eastAsia="ko-KR"/>
        </w:rPr>
        <w:t>.</w:t>
      </w:r>
      <w:r w:rsidR="00A769FA">
        <w:rPr>
          <w:lang w:eastAsia="ko-KR"/>
        </w:rPr>
        <w:t xml:space="preserve"> </w:t>
      </w:r>
    </w:p>
    <w:p w14:paraId="356B44F1" w14:textId="27C3E939" w:rsidR="001D0C20" w:rsidRDefault="001D0C20" w:rsidP="001D0C20">
      <w:pPr>
        <w:jc w:val="both"/>
        <w:rPr>
          <w:rFonts w:ascii="Arial" w:hAnsi="Arial"/>
        </w:rPr>
      </w:pPr>
      <w:r>
        <w:rPr>
          <w:rFonts w:ascii="Arial" w:hAnsi="Arial" w:cs="Arial"/>
        </w:rPr>
        <w:t>In</w:t>
      </w:r>
      <w:r w:rsidR="00A769FA">
        <w:rPr>
          <w:rFonts w:ascii="Arial" w:hAnsi="Arial" w:cs="Arial"/>
        </w:rPr>
        <w:t xml:space="preserve"> summary the SSB Es/Iot of </w:t>
      </w:r>
      <w:r>
        <w:rPr>
          <w:rFonts w:ascii="Arial" w:hAnsi="Arial" w:cs="Arial"/>
        </w:rPr>
        <w:t xml:space="preserve">NR Cell 1 and </w:t>
      </w:r>
      <w:r w:rsidR="00A769FA">
        <w:rPr>
          <w:rFonts w:ascii="Arial" w:hAnsi="Arial" w:cs="Arial"/>
        </w:rPr>
        <w:t xml:space="preserve">the RSRP Es/Iot of E-UTRAN </w:t>
      </w:r>
      <w:r>
        <w:rPr>
          <w:rFonts w:ascii="Arial" w:hAnsi="Arial" w:cs="Arial"/>
        </w:rPr>
        <w:t>Cell 2 shall be above -4dB,</w:t>
      </w:r>
      <w:r w:rsidR="00A769FA">
        <w:rPr>
          <w:rFonts w:ascii="Arial" w:hAnsi="Arial" w:cs="Arial"/>
        </w:rPr>
        <w:t xml:space="preserve"> the cell should have at least 6</w:t>
      </w:r>
      <w:r>
        <w:rPr>
          <w:rFonts w:ascii="Arial" w:hAnsi="Arial" w:cs="Arial"/>
        </w:rPr>
        <w:t xml:space="preserve"> dB better ranked and the </w:t>
      </w:r>
      <w:r w:rsidRPr="00251319">
        <w:rPr>
          <w:rFonts w:ascii="Arial" w:hAnsi="Arial" w:cs="Arial"/>
        </w:rPr>
        <w:t xml:space="preserve">tightest requirement </w:t>
      </w:r>
      <w:r>
        <w:rPr>
          <w:rFonts w:ascii="Arial" w:hAnsi="Arial" w:cs="Arial"/>
        </w:rPr>
        <w:t xml:space="preserve">for SSB_RP shall be </w:t>
      </w:r>
      <w:r w:rsidR="005C09D8">
        <w:rPr>
          <w:rFonts w:ascii="Arial" w:hAnsi="Arial" w:cs="Arial"/>
        </w:rPr>
        <w:t xml:space="preserve">above -116.5dBm/30kHz for band group </w:t>
      </w:r>
      <w:r w:rsidR="005C09D8" w:rsidRPr="009A4097">
        <w:rPr>
          <w:rFonts w:ascii="Arial" w:hAnsi="Arial" w:cs="Arial"/>
        </w:rPr>
        <w:t>NR_CCA_FR1_J</w:t>
      </w:r>
      <w:r w:rsidR="00A769FA">
        <w:rPr>
          <w:rFonts w:ascii="Arial" w:hAnsi="Arial" w:cs="Arial"/>
        </w:rPr>
        <w:t xml:space="preserve">, for </w:t>
      </w:r>
      <w:r w:rsidR="00A769FA" w:rsidRPr="00A769FA">
        <w:rPr>
          <w:rFonts w:ascii="Arial" w:hAnsi="Arial" w:cs="Arial"/>
        </w:rPr>
        <w:t>RSRP and SCH_RP</w:t>
      </w:r>
      <w:r w:rsidR="00A769FA">
        <w:rPr>
          <w:rFonts w:ascii="Arial" w:hAnsi="Arial" w:cs="Arial"/>
        </w:rPr>
        <w:t xml:space="preserve"> shall be above -117.5 + 1dB for band group FDD_N</w:t>
      </w:r>
      <w:r>
        <w:rPr>
          <w:rFonts w:ascii="Arial" w:hAnsi="Arial" w:cs="Arial"/>
        </w:rPr>
        <w:t>.</w:t>
      </w:r>
    </w:p>
    <w:p w14:paraId="6F409F06"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1D21A257" w14:textId="77777777" w:rsidR="00DF019F" w:rsidRDefault="00DF019F" w:rsidP="00DF019F">
      <w:pPr>
        <w:overflowPunct/>
        <w:jc w:val="both"/>
        <w:textAlignment w:val="auto"/>
        <w:rPr>
          <w:rFonts w:ascii="Arial" w:hAnsi="Arial"/>
        </w:rPr>
      </w:pPr>
      <w:r>
        <w:rPr>
          <w:rFonts w:ascii="Arial" w:hAnsi="Arial"/>
        </w:rPr>
        <w:t xml:space="preserve">A diagram giving the Cell 1 and Cell 2 </w:t>
      </w:r>
      <w:r w:rsidRPr="00410527">
        <w:rPr>
          <w:rFonts w:ascii="Arial" w:hAnsi="Arial"/>
          <w:i/>
        </w:rPr>
        <w:t>Srxlev</w:t>
      </w:r>
      <w:r w:rsidR="00D15B8D">
        <w:rPr>
          <w:rFonts w:ascii="Arial" w:hAnsi="Arial"/>
        </w:rPr>
        <w:t xml:space="preserve"> values during T1 and T2</w:t>
      </w:r>
      <w:r>
        <w:rPr>
          <w:rFonts w:ascii="Arial" w:hAnsi="Arial"/>
        </w:rPr>
        <w:t xml:space="preserve"> is provided in section </w:t>
      </w:r>
      <w:r>
        <w:rPr>
          <w:rFonts w:ascii="Arial" w:hAnsi="Arial" w:hint="eastAsia"/>
        </w:rPr>
        <w:t>3</w:t>
      </w:r>
      <w:r>
        <w:rPr>
          <w:rFonts w:ascii="Arial" w:hAnsi="Arial"/>
        </w:rPr>
        <w:t xml:space="preserve"> of this document. It also includes the relevant thresholds. This is the most appropriate view to analyse the critical parameters for this test. </w:t>
      </w:r>
    </w:p>
    <w:p w14:paraId="2E5DB282" w14:textId="77777777" w:rsidR="00DF019F" w:rsidRDefault="00DF019F" w:rsidP="00DF019F">
      <w:pPr>
        <w:overflowPunct/>
        <w:jc w:val="both"/>
        <w:textAlignment w:val="auto"/>
        <w:rPr>
          <w:rFonts w:ascii="Arial" w:hAnsi="Arial"/>
        </w:rPr>
      </w:pPr>
      <w:r>
        <w:rPr>
          <w:rFonts w:ascii="Arial" w:hAnsi="Arial"/>
        </w:rPr>
        <w:t xml:space="preserve">From TS </w:t>
      </w:r>
      <w:r w:rsidR="009F24F3">
        <w:rPr>
          <w:rFonts w:ascii="Arial" w:hAnsi="Arial"/>
        </w:rPr>
        <w:t>38.133</w:t>
      </w:r>
      <w:r>
        <w:rPr>
          <w:rFonts w:ascii="Arial" w:hAnsi="Arial"/>
        </w:rPr>
        <w:t xml:space="preserve"> clause </w:t>
      </w:r>
      <w:r w:rsidR="009A2EC9" w:rsidRPr="009F24F3">
        <w:rPr>
          <w:rFonts w:ascii="Arial" w:hAnsi="Arial"/>
        </w:rPr>
        <w:t>A.</w:t>
      </w:r>
      <w:r w:rsidR="009A2EC9">
        <w:rPr>
          <w:rFonts w:ascii="Arial" w:hAnsi="Arial"/>
        </w:rPr>
        <w:t>11.1.4.2</w:t>
      </w:r>
      <w:r w:rsidR="009A5778" w:rsidRPr="009A5778">
        <w:rPr>
          <w:rFonts w:ascii="Arial" w:hAnsi="Arial"/>
        </w:rPr>
        <w:t>.1</w:t>
      </w:r>
      <w:r>
        <w:rPr>
          <w:rFonts w:ascii="Arial" w:hAnsi="Arial"/>
        </w:rPr>
        <w:t xml:space="preserve">, </w:t>
      </w:r>
      <w:r w:rsidRPr="00A33226">
        <w:rPr>
          <w:rFonts w:ascii="Arial" w:hAnsi="Arial"/>
        </w:rPr>
        <w:t xml:space="preserve">Cell 2 </w:t>
      </w:r>
      <w:r w:rsidR="00AC2DEB">
        <w:rPr>
          <w:rFonts w:ascii="Arial" w:hAnsi="Arial"/>
        </w:rPr>
        <w:t>(</w:t>
      </w:r>
      <w:r w:rsidR="009A5778">
        <w:rPr>
          <w:rFonts w:ascii="Arial" w:hAnsi="Arial"/>
        </w:rPr>
        <w:t>E</w:t>
      </w:r>
      <w:r w:rsidR="00AC2DEB">
        <w:rPr>
          <w:rFonts w:ascii="Arial" w:hAnsi="Arial"/>
        </w:rPr>
        <w:t xml:space="preserve">UTRA) </w:t>
      </w:r>
      <w:r w:rsidRPr="00A33226">
        <w:rPr>
          <w:rFonts w:ascii="Arial" w:hAnsi="Arial"/>
        </w:rPr>
        <w:t xml:space="preserve">is of higher priority than </w:t>
      </w:r>
      <w:r w:rsidR="009A5778">
        <w:rPr>
          <w:rFonts w:ascii="Arial" w:hAnsi="Arial"/>
        </w:rPr>
        <w:t xml:space="preserve">NR </w:t>
      </w:r>
      <w:r w:rsidRPr="00A33226">
        <w:rPr>
          <w:rFonts w:ascii="Arial" w:hAnsi="Arial"/>
        </w:rPr>
        <w:t>Cell 1</w:t>
      </w:r>
      <w:r>
        <w:rPr>
          <w:rFonts w:ascii="Arial" w:hAnsi="Arial"/>
        </w:rPr>
        <w:t xml:space="preserve">. </w:t>
      </w:r>
    </w:p>
    <w:p w14:paraId="5B95E2F7" w14:textId="77777777" w:rsidR="00301F3A" w:rsidRDefault="00AC2F00" w:rsidP="00BC3AC0">
      <w:pPr>
        <w:numPr>
          <w:ilvl w:val="0"/>
          <w:numId w:val="7"/>
        </w:numPr>
        <w:overflowPunct/>
        <w:jc w:val="both"/>
        <w:textAlignment w:val="auto"/>
        <w:rPr>
          <w:rFonts w:ascii="Arial" w:hAnsi="Arial"/>
        </w:rPr>
      </w:pPr>
      <w:r w:rsidRPr="00410527">
        <w:rPr>
          <w:rFonts w:ascii="Arial" w:hAnsi="Arial"/>
        </w:rPr>
        <w:t xml:space="preserve">Before the start </w:t>
      </w:r>
      <w:r>
        <w:rPr>
          <w:rFonts w:ascii="Arial" w:hAnsi="Arial"/>
        </w:rPr>
        <w:t>of T1 the UE has selected Cell 1</w:t>
      </w:r>
      <w:r w:rsidRPr="00410527">
        <w:rPr>
          <w:rFonts w:ascii="Arial" w:hAnsi="Arial"/>
        </w:rPr>
        <w:t xml:space="preserve"> (</w:t>
      </w:r>
      <w:r>
        <w:rPr>
          <w:rFonts w:ascii="Arial" w:hAnsi="Arial"/>
        </w:rPr>
        <w:t>low</w:t>
      </w:r>
      <w:r w:rsidRPr="00410527">
        <w:rPr>
          <w:rFonts w:ascii="Arial" w:hAnsi="Arial"/>
        </w:rPr>
        <w:t xml:space="preserve"> priority)</w:t>
      </w:r>
      <w:r w:rsidR="008579D7">
        <w:rPr>
          <w:rFonts w:ascii="Arial" w:hAnsi="Arial"/>
        </w:rPr>
        <w:t>.</w:t>
      </w:r>
      <w:r w:rsidR="003766FB" w:rsidRPr="00410527">
        <w:rPr>
          <w:rFonts w:ascii="Arial" w:hAnsi="Arial"/>
        </w:rPr>
        <w:t xml:space="preserve"> </w:t>
      </w:r>
    </w:p>
    <w:p w14:paraId="20311159" w14:textId="77777777" w:rsidR="00301F3A" w:rsidRPr="00D15B8D" w:rsidRDefault="00301F3A" w:rsidP="00D15B8D">
      <w:pPr>
        <w:numPr>
          <w:ilvl w:val="0"/>
          <w:numId w:val="7"/>
        </w:numPr>
        <w:overflowPunct/>
        <w:jc w:val="both"/>
        <w:textAlignment w:val="auto"/>
        <w:rPr>
          <w:rFonts w:ascii="Arial" w:hAnsi="Arial"/>
        </w:rPr>
      </w:pPr>
      <w:r>
        <w:rPr>
          <w:rFonts w:ascii="Arial" w:hAnsi="Arial"/>
        </w:rPr>
        <w:t>During T1</w:t>
      </w:r>
      <w:r w:rsidRPr="00F80EE0">
        <w:rPr>
          <w:rFonts w:ascii="Arial" w:hAnsi="Arial"/>
        </w:rPr>
        <w:t xml:space="preserve"> </w:t>
      </w:r>
      <w:r w:rsidR="00D15B8D">
        <w:rPr>
          <w:rFonts w:ascii="Arial" w:hAnsi="Arial"/>
        </w:rPr>
        <w:t xml:space="preserve">the UE </w:t>
      </w:r>
      <w:r w:rsidR="00D15B8D" w:rsidRPr="00410527">
        <w:rPr>
          <w:rFonts w:ascii="Arial" w:hAnsi="Arial"/>
        </w:rPr>
        <w:t>i</w:t>
      </w:r>
      <w:r w:rsidR="00D15B8D">
        <w:rPr>
          <w:rFonts w:ascii="Arial" w:hAnsi="Arial"/>
        </w:rPr>
        <w:t>s required to reselect to EUTRA Cell 2</w:t>
      </w:r>
      <w:r w:rsidR="00D15B8D" w:rsidRPr="00410527">
        <w:rPr>
          <w:rFonts w:ascii="Arial" w:hAnsi="Arial"/>
        </w:rPr>
        <w:t xml:space="preserve"> (</w:t>
      </w:r>
      <w:r w:rsidR="00D15B8D">
        <w:rPr>
          <w:rFonts w:ascii="Arial" w:hAnsi="Arial"/>
        </w:rPr>
        <w:t>low</w:t>
      </w:r>
      <w:r w:rsidR="00D15B8D" w:rsidRPr="00410527">
        <w:rPr>
          <w:rFonts w:ascii="Arial" w:hAnsi="Arial"/>
        </w:rPr>
        <w:t xml:space="preserve"> priority)</w:t>
      </w:r>
      <w:r w:rsidR="00D15B8D">
        <w:rPr>
          <w:rFonts w:ascii="Arial" w:hAnsi="Arial"/>
        </w:rPr>
        <w:t xml:space="preserve">, </w:t>
      </w:r>
      <w:r w:rsidR="00D15B8D" w:rsidRPr="00410527">
        <w:rPr>
          <w:rFonts w:ascii="Arial" w:hAnsi="Arial"/>
        </w:rPr>
        <w:t xml:space="preserve">The conditions for the reselection towards </w:t>
      </w:r>
      <w:r w:rsidR="00D15B8D">
        <w:rPr>
          <w:rFonts w:ascii="Arial" w:hAnsi="Arial"/>
        </w:rPr>
        <w:t>low</w:t>
      </w:r>
      <w:r w:rsidR="00D15B8D" w:rsidRPr="00410527">
        <w:rPr>
          <w:rFonts w:ascii="Arial" w:hAnsi="Arial"/>
        </w:rPr>
        <w:t>er priority are:</w:t>
      </w:r>
    </w:p>
    <w:p w14:paraId="1573413A" w14:textId="77777777" w:rsidR="00D15B8D" w:rsidRDefault="00D15B8D" w:rsidP="00D15B8D">
      <w:pPr>
        <w:numPr>
          <w:ilvl w:val="0"/>
          <w:numId w:val="8"/>
        </w:numPr>
        <w:overflowPunct/>
        <w:jc w:val="both"/>
        <w:textAlignment w:val="auto"/>
        <w:rPr>
          <w:rFonts w:ascii="Arial" w:hAnsi="Arial"/>
          <w:i/>
        </w:rPr>
      </w:pPr>
      <w:r w:rsidRPr="00F80EE0">
        <w:rPr>
          <w:b/>
        </w:rPr>
        <w:t>Thresh</w:t>
      </w:r>
      <w:r>
        <w:rPr>
          <w:b/>
          <w:vertAlign w:val="subscript"/>
        </w:rPr>
        <w:t>X, H</w:t>
      </w:r>
      <w:r w:rsidRPr="00F80EE0">
        <w:rPr>
          <w:b/>
          <w:vertAlign w:val="subscript"/>
        </w:rPr>
        <w:t>igh</w:t>
      </w:r>
      <w:r>
        <w:rPr>
          <w:b/>
          <w:vertAlign w:val="subscript"/>
        </w:rPr>
        <w:t>P</w:t>
      </w:r>
      <w:r w:rsidRPr="004559B9">
        <w:rPr>
          <w:rFonts w:ascii="Arial" w:hAnsi="Arial"/>
          <w:i/>
        </w:rPr>
        <w:t xml:space="preserve"> is not applicab</w:t>
      </w:r>
      <w:r>
        <w:rPr>
          <w:rFonts w:ascii="Arial" w:hAnsi="Arial"/>
          <w:i/>
        </w:rPr>
        <w:t>le during T1</w:t>
      </w:r>
      <w:r w:rsidRPr="004559B9">
        <w:rPr>
          <w:rFonts w:ascii="Arial" w:hAnsi="Arial"/>
          <w:i/>
        </w:rPr>
        <w:t xml:space="preserve"> (only applies when reselectin</w:t>
      </w:r>
      <w:r>
        <w:rPr>
          <w:rFonts w:ascii="Arial" w:hAnsi="Arial"/>
          <w:i/>
        </w:rPr>
        <w:t>g towards higher priority Cell 1</w:t>
      </w:r>
      <w:r w:rsidRPr="004559B9">
        <w:rPr>
          <w:rFonts w:ascii="Arial" w:hAnsi="Arial"/>
          <w:i/>
        </w:rPr>
        <w:t>)</w:t>
      </w:r>
    </w:p>
    <w:p w14:paraId="019A02E6" w14:textId="77777777" w:rsidR="00D15B8D" w:rsidRDefault="00D15B8D" w:rsidP="00D15B8D">
      <w:pPr>
        <w:numPr>
          <w:ilvl w:val="0"/>
          <w:numId w:val="8"/>
        </w:numPr>
        <w:overflowPunct/>
        <w:jc w:val="both"/>
        <w:textAlignment w:val="auto"/>
        <w:rPr>
          <w:rFonts w:ascii="Arial" w:hAnsi="Arial"/>
          <w:i/>
        </w:rPr>
      </w:pPr>
      <w:r>
        <w:rPr>
          <w:rFonts w:ascii="Arial" w:hAnsi="Arial"/>
          <w:i/>
        </w:rPr>
        <w:t>The low priority Cell 2</w:t>
      </w:r>
      <w:r w:rsidRPr="00BF5227">
        <w:rPr>
          <w:rFonts w:ascii="Arial" w:hAnsi="Arial"/>
          <w:i/>
        </w:rPr>
        <w:t xml:space="preserve"> must be good enough, expressed as Srxlev </w:t>
      </w:r>
      <w:r w:rsidRPr="00BF5227">
        <w:rPr>
          <w:rFonts w:ascii="Arial" w:hAnsi="Arial" w:cs="Arial"/>
          <w:i/>
        </w:rPr>
        <w:t>≥</w:t>
      </w:r>
      <w:r w:rsidRPr="00BF5227">
        <w:rPr>
          <w:rFonts w:ascii="Arial" w:hAnsi="Arial"/>
          <w:i/>
        </w:rPr>
        <w:t xml:space="preserve"> </w:t>
      </w: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sidRPr="00BF5227">
        <w:rPr>
          <w:rFonts w:ascii="Arial" w:hAnsi="Arial"/>
          <w:i/>
        </w:rPr>
        <w:t xml:space="preserve">with a margin of at least 6dB </w:t>
      </w:r>
      <w:r>
        <w:rPr>
          <w:rFonts w:ascii="Arial" w:hAnsi="Arial"/>
          <w:i/>
        </w:rPr>
        <w:t>(from TS 38.133 clause 4.2</w:t>
      </w:r>
      <w:r w:rsidR="006902C7">
        <w:rPr>
          <w:rFonts w:ascii="Arial" w:hAnsi="Arial"/>
          <w:i/>
        </w:rPr>
        <w:t>A</w:t>
      </w:r>
      <w:r>
        <w:rPr>
          <w:rFonts w:ascii="Arial" w:hAnsi="Arial"/>
          <w:i/>
        </w:rPr>
        <w:t>.2.5</w:t>
      </w:r>
      <w:r w:rsidRPr="00132DE6">
        <w:rPr>
          <w:rFonts w:ascii="Arial" w:hAnsi="Arial"/>
          <w:i/>
        </w:rPr>
        <w:t>)</w:t>
      </w:r>
    </w:p>
    <w:p w14:paraId="0C6DE735" w14:textId="77777777" w:rsidR="00D15B8D" w:rsidRDefault="00D15B8D" w:rsidP="00D15B8D">
      <w:pPr>
        <w:numPr>
          <w:ilvl w:val="0"/>
          <w:numId w:val="8"/>
        </w:numPr>
        <w:overflowPunct/>
        <w:jc w:val="both"/>
        <w:textAlignment w:val="auto"/>
        <w:rPr>
          <w:rFonts w:ascii="Arial" w:hAnsi="Arial"/>
          <w:i/>
        </w:rPr>
      </w:pPr>
      <w:r>
        <w:rPr>
          <w:rFonts w:ascii="Arial" w:hAnsi="Arial"/>
          <w:i/>
        </w:rPr>
        <w:t>The high priority Cell 1</w:t>
      </w:r>
      <w:r w:rsidRPr="00132DE6">
        <w:rPr>
          <w:rFonts w:ascii="Arial" w:hAnsi="Arial"/>
          <w:i/>
        </w:rPr>
        <w:t xml:space="preserve"> must be bad enough, expressed as Srxlev </w:t>
      </w:r>
      <w:r w:rsidRPr="00132DE6">
        <w:rPr>
          <w:rFonts w:ascii="Arial" w:hAnsi="Arial" w:cs="Arial"/>
          <w:i/>
        </w:rPr>
        <w:t>≤</w:t>
      </w:r>
      <w:r>
        <w:rPr>
          <w:rFonts w:ascii="Arial" w:hAnsi="Arial"/>
          <w:i/>
        </w:rPr>
        <w:t xml:space="preserve"> </w:t>
      </w: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Pr>
          <w:rFonts w:ascii="Arial" w:hAnsi="Arial"/>
          <w:i/>
        </w:rPr>
        <w:t>interpreting TS 38.133 clause 4.2</w:t>
      </w:r>
      <w:r w:rsidR="006902C7">
        <w:rPr>
          <w:rFonts w:ascii="Arial" w:hAnsi="Arial"/>
          <w:i/>
        </w:rPr>
        <w:t>A</w:t>
      </w:r>
      <w:r>
        <w:rPr>
          <w:rFonts w:ascii="Arial" w:hAnsi="Arial"/>
          <w:i/>
        </w:rPr>
        <w:t>.2.5</w:t>
      </w:r>
      <w:r w:rsidRPr="00132DE6">
        <w:rPr>
          <w:rFonts w:ascii="Arial" w:hAnsi="Arial"/>
          <w:i/>
        </w:rPr>
        <w:t>, to</w:t>
      </w:r>
      <w:r w:rsidRPr="004E7718">
        <w:rPr>
          <w:rFonts w:ascii="Arial" w:hAnsi="Arial"/>
          <w:i/>
        </w:rPr>
        <w:t xml:space="preserve"> require a margin of at least 6dB.</w:t>
      </w:r>
    </w:p>
    <w:p w14:paraId="6F4B91D4" w14:textId="77777777" w:rsidR="00D15B8D" w:rsidRPr="002046F1" w:rsidRDefault="00D15B8D" w:rsidP="00D15B8D">
      <w:pPr>
        <w:numPr>
          <w:ilvl w:val="0"/>
          <w:numId w:val="8"/>
        </w:numPr>
        <w:overflowPunct/>
        <w:jc w:val="both"/>
        <w:textAlignment w:val="auto"/>
        <w:rPr>
          <w:rFonts w:ascii="Arial" w:hAnsi="Arial"/>
          <w:i/>
        </w:rPr>
      </w:pPr>
      <w:r w:rsidRPr="002046F1">
        <w:rPr>
          <w:rFonts w:ascii="Arial" w:hAnsi="Arial"/>
          <w:i/>
        </w:rPr>
        <w:t xml:space="preserve">Cell 1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w:t>
      </w:r>
      <w:r w:rsidRPr="002046F1">
        <w:rPr>
          <w:rFonts w:ascii="Arial" w:hAnsi="Arial"/>
          <w:i/>
        </w:rPr>
        <w:t xml:space="preserve">in TS </w:t>
      </w:r>
      <w:r>
        <w:rPr>
          <w:rFonts w:ascii="Arial" w:hAnsi="Arial"/>
          <w:i/>
        </w:rPr>
        <w:t>38.133 clause 4.2</w:t>
      </w:r>
      <w:r w:rsidR="009A2EC9">
        <w:rPr>
          <w:rFonts w:ascii="Arial" w:hAnsi="Arial"/>
          <w:i/>
        </w:rPr>
        <w:t>A</w:t>
      </w:r>
      <w:r>
        <w:rPr>
          <w:rFonts w:ascii="Arial" w:hAnsi="Arial"/>
          <w:i/>
        </w:rPr>
        <w:t>.2.5 and Cell 2</w:t>
      </w:r>
      <w:r w:rsidRPr="002046F1">
        <w:rPr>
          <w:rFonts w:ascii="Arial" w:hAnsi="Arial"/>
          <w:i/>
        </w:rPr>
        <w:t xml:space="preserve"> must meet the RSRP and SCH side conditions (level, Es/Iot) in TS </w:t>
      </w:r>
      <w:r>
        <w:rPr>
          <w:rFonts w:ascii="Arial" w:hAnsi="Arial"/>
          <w:i/>
        </w:rPr>
        <w:t>36.133 clause 4.2</w:t>
      </w:r>
      <w:r w:rsidR="009A2EC9">
        <w:rPr>
          <w:rFonts w:ascii="Arial" w:hAnsi="Arial"/>
          <w:i/>
        </w:rPr>
        <w:t>A</w:t>
      </w:r>
      <w:r>
        <w:rPr>
          <w:rFonts w:ascii="Arial" w:hAnsi="Arial"/>
          <w:i/>
        </w:rPr>
        <w:t>.2.5</w:t>
      </w:r>
      <w:r w:rsidRPr="002046F1">
        <w:rPr>
          <w:rFonts w:ascii="Arial" w:hAnsi="Arial" w:hint="eastAsia"/>
          <w:i/>
        </w:rPr>
        <w:t>.</w:t>
      </w:r>
    </w:p>
    <w:p w14:paraId="4126527C" w14:textId="77777777" w:rsidR="00D61B28" w:rsidRDefault="00D61B28" w:rsidP="00D61B28">
      <w:pPr>
        <w:numPr>
          <w:ilvl w:val="0"/>
          <w:numId w:val="7"/>
        </w:numPr>
        <w:overflowPunct/>
        <w:jc w:val="both"/>
        <w:textAlignment w:val="auto"/>
        <w:rPr>
          <w:rFonts w:ascii="Arial" w:hAnsi="Arial"/>
        </w:rPr>
      </w:pPr>
      <w:r>
        <w:rPr>
          <w:rFonts w:ascii="Arial" w:hAnsi="Arial"/>
        </w:rPr>
        <w:lastRenderedPageBreak/>
        <w:t>D</w:t>
      </w:r>
      <w:r w:rsidRPr="00410527">
        <w:rPr>
          <w:rFonts w:ascii="Arial" w:hAnsi="Arial"/>
        </w:rPr>
        <w:t>uring T</w:t>
      </w:r>
      <w:r>
        <w:rPr>
          <w:rFonts w:ascii="Arial" w:hAnsi="Arial"/>
        </w:rPr>
        <w:t xml:space="preserve">2 the UE </w:t>
      </w:r>
      <w:r w:rsidRPr="00410527">
        <w:rPr>
          <w:rFonts w:ascii="Arial" w:hAnsi="Arial"/>
        </w:rPr>
        <w:t>i</w:t>
      </w:r>
      <w:r>
        <w:rPr>
          <w:rFonts w:ascii="Arial" w:hAnsi="Arial"/>
        </w:rPr>
        <w:t xml:space="preserve">s required to reselect to </w:t>
      </w:r>
      <w:r w:rsidR="00D15B8D">
        <w:rPr>
          <w:rFonts w:ascii="Arial" w:hAnsi="Arial"/>
        </w:rPr>
        <w:t>NR</w:t>
      </w:r>
      <w:r w:rsidR="00810FC7">
        <w:rPr>
          <w:rFonts w:ascii="Arial" w:hAnsi="Arial"/>
        </w:rPr>
        <w:t xml:space="preserve"> </w:t>
      </w:r>
      <w:r w:rsidR="00D15B8D">
        <w:rPr>
          <w:rFonts w:ascii="Arial" w:hAnsi="Arial"/>
        </w:rPr>
        <w:t>Cell 1</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763746D2" w14:textId="77777777" w:rsidR="00D61B28" w:rsidRPr="00C7746C" w:rsidRDefault="00D15B8D" w:rsidP="00D61B28">
      <w:pPr>
        <w:numPr>
          <w:ilvl w:val="0"/>
          <w:numId w:val="8"/>
        </w:numPr>
        <w:overflowPunct/>
        <w:jc w:val="both"/>
        <w:textAlignment w:val="auto"/>
        <w:rPr>
          <w:rFonts w:ascii="Arial" w:hAnsi="Arial"/>
          <w:i/>
        </w:rPr>
      </w:pPr>
      <w:r>
        <w:rPr>
          <w:rFonts w:ascii="Arial" w:hAnsi="Arial"/>
          <w:i/>
        </w:rPr>
        <w:t>The high priority Cell 1</w:t>
      </w:r>
      <w:r w:rsidR="00D61B28" w:rsidRPr="00C7746C">
        <w:rPr>
          <w:rFonts w:ascii="Arial" w:hAnsi="Arial"/>
          <w:i/>
        </w:rPr>
        <w:t xml:space="preserve"> must be good enou</w:t>
      </w:r>
      <w:r w:rsidR="009A5778">
        <w:rPr>
          <w:rFonts w:ascii="Arial" w:hAnsi="Arial"/>
          <w:i/>
        </w:rPr>
        <w:t>gh, expressed as Srxlev ≥</w:t>
      </w:r>
      <w:r w:rsidR="00D61B28" w:rsidRPr="00C7746C">
        <w:rPr>
          <w:rFonts w:ascii="Arial" w:hAnsi="Arial"/>
          <w:i/>
        </w:rPr>
        <w:t xml:space="preserve"> </w:t>
      </w:r>
      <w:r w:rsidR="009A5778" w:rsidRPr="00F80EE0">
        <w:rPr>
          <w:b/>
        </w:rPr>
        <w:t>Thresh</w:t>
      </w:r>
      <w:r w:rsidR="009A5778">
        <w:rPr>
          <w:b/>
          <w:vertAlign w:val="subscript"/>
        </w:rPr>
        <w:t>X, H</w:t>
      </w:r>
      <w:r w:rsidR="009A5778" w:rsidRPr="00F80EE0">
        <w:rPr>
          <w:b/>
          <w:vertAlign w:val="subscript"/>
        </w:rPr>
        <w:t>igh</w:t>
      </w:r>
      <w:r w:rsidR="009A5778">
        <w:rPr>
          <w:b/>
          <w:vertAlign w:val="subscript"/>
        </w:rPr>
        <w:t>P</w:t>
      </w:r>
      <w:r w:rsidR="00D61B28" w:rsidRPr="00C7746C">
        <w:rPr>
          <w:rFonts w:ascii="Arial" w:hAnsi="Arial"/>
          <w:i/>
        </w:rPr>
        <w:t xml:space="preserve">, with a margin of at least 6dB </w:t>
      </w:r>
      <w:r w:rsidR="00D61B28" w:rsidRPr="001E51A5">
        <w:rPr>
          <w:rFonts w:ascii="Arial" w:hAnsi="Arial"/>
          <w:i/>
        </w:rPr>
        <w:t xml:space="preserve">(from </w:t>
      </w:r>
      <w:r w:rsidR="001E51A5">
        <w:rPr>
          <w:rFonts w:ascii="Arial" w:hAnsi="Arial"/>
          <w:i/>
        </w:rPr>
        <w:t xml:space="preserve">TS </w:t>
      </w:r>
      <w:r w:rsidR="009F24F3">
        <w:rPr>
          <w:rFonts w:ascii="Arial" w:hAnsi="Arial"/>
          <w:i/>
        </w:rPr>
        <w:t>38.133</w:t>
      </w:r>
      <w:r w:rsidR="00D61B28" w:rsidRPr="001E51A5">
        <w:rPr>
          <w:rFonts w:ascii="Arial" w:hAnsi="Arial"/>
          <w:i/>
        </w:rPr>
        <w:t xml:space="preserve"> clause </w:t>
      </w:r>
      <w:r w:rsidR="009A5778">
        <w:rPr>
          <w:rFonts w:ascii="Arial" w:hAnsi="Arial"/>
          <w:i/>
        </w:rPr>
        <w:t>4.2</w:t>
      </w:r>
      <w:r w:rsidR="009A2EC9">
        <w:rPr>
          <w:rFonts w:ascii="Arial" w:hAnsi="Arial"/>
          <w:i/>
        </w:rPr>
        <w:t>A</w:t>
      </w:r>
      <w:r w:rsidR="009A5778">
        <w:rPr>
          <w:rFonts w:ascii="Arial" w:hAnsi="Arial"/>
          <w:i/>
        </w:rPr>
        <w:t>.2.5</w:t>
      </w:r>
      <w:r w:rsidR="001E51A5">
        <w:rPr>
          <w:rFonts w:ascii="Arial" w:hAnsi="Arial"/>
          <w:i/>
        </w:rPr>
        <w:t>)</w:t>
      </w:r>
      <w:r w:rsidR="00D61B28" w:rsidRPr="00C7746C">
        <w:rPr>
          <w:rFonts w:ascii="Arial" w:hAnsi="Arial"/>
          <w:i/>
        </w:rPr>
        <w:t>.</w:t>
      </w:r>
    </w:p>
    <w:p w14:paraId="41A4D615" w14:textId="77777777" w:rsidR="00D61B28" w:rsidRPr="00B85643" w:rsidRDefault="009A5778" w:rsidP="00D61B28">
      <w:pPr>
        <w:numPr>
          <w:ilvl w:val="0"/>
          <w:numId w:val="8"/>
        </w:numPr>
        <w:overflowPunct/>
        <w:jc w:val="both"/>
        <w:textAlignment w:val="auto"/>
        <w:rPr>
          <w:rFonts w:ascii="Arial" w:hAnsi="Arial"/>
          <w:i/>
        </w:rPr>
      </w:pP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Pr>
          <w:rFonts w:ascii="Arial" w:hAnsi="Arial"/>
          <w:i/>
        </w:rPr>
        <w:t xml:space="preserve">is not applicable </w:t>
      </w:r>
      <w:r w:rsidR="001E51A5">
        <w:rPr>
          <w:rFonts w:ascii="Arial" w:hAnsi="Arial"/>
          <w:i/>
        </w:rPr>
        <w:t>during T2</w:t>
      </w:r>
      <w:r w:rsidR="00D61B28" w:rsidRPr="00B85643">
        <w:rPr>
          <w:rFonts w:ascii="Arial" w:hAnsi="Arial"/>
          <w:i/>
        </w:rPr>
        <w:t xml:space="preserve"> (only applies when reselecting towards frequency X from a higher priority frequency)</w:t>
      </w:r>
    </w:p>
    <w:p w14:paraId="6BB5BDC4" w14:textId="77777777" w:rsidR="00D61B28" w:rsidRDefault="009A5778" w:rsidP="00D61B28">
      <w:pPr>
        <w:numPr>
          <w:ilvl w:val="0"/>
          <w:numId w:val="8"/>
        </w:numPr>
        <w:overflowPunct/>
        <w:jc w:val="both"/>
        <w:textAlignment w:val="auto"/>
        <w:rPr>
          <w:rFonts w:ascii="Arial" w:hAnsi="Arial"/>
          <w:i/>
        </w:rPr>
      </w:pP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sidR="00D61B28" w:rsidRPr="00410527">
        <w:rPr>
          <w:rFonts w:ascii="Arial" w:hAnsi="Arial"/>
          <w:i/>
        </w:rPr>
        <w:t xml:space="preserve">is not applicable during </w:t>
      </w:r>
      <w:r w:rsidR="001E51A5">
        <w:rPr>
          <w:rFonts w:ascii="Arial" w:hAnsi="Arial"/>
          <w:i/>
        </w:rPr>
        <w:t>T2</w:t>
      </w:r>
      <w:r w:rsidR="00D61B28">
        <w:rPr>
          <w:rFonts w:ascii="Arial" w:hAnsi="Arial"/>
          <w:i/>
        </w:rPr>
        <w:t xml:space="preserve"> (only </w:t>
      </w:r>
      <w:r w:rsidR="00D61B28" w:rsidRPr="00410527">
        <w:rPr>
          <w:rFonts w:ascii="Arial" w:hAnsi="Arial"/>
          <w:i/>
        </w:rPr>
        <w:t xml:space="preserve">applies </w:t>
      </w:r>
      <w:r w:rsidR="00D61B28">
        <w:rPr>
          <w:rFonts w:ascii="Arial" w:hAnsi="Arial"/>
          <w:i/>
        </w:rPr>
        <w:t>when reselecting</w:t>
      </w:r>
      <w:r w:rsidR="00D61B28" w:rsidRPr="00BA3817">
        <w:rPr>
          <w:rFonts w:ascii="Arial" w:hAnsi="Arial"/>
          <w:i/>
        </w:rPr>
        <w:t xml:space="preserve"> towards lower priority</w:t>
      </w:r>
      <w:r w:rsidR="00D61B28">
        <w:rPr>
          <w:rFonts w:ascii="Arial" w:hAnsi="Arial"/>
          <w:i/>
        </w:rPr>
        <w:t xml:space="preserve"> frequency)</w:t>
      </w:r>
    </w:p>
    <w:p w14:paraId="363DF5C0" w14:textId="77777777" w:rsidR="00D61B28" w:rsidRPr="002046F1" w:rsidRDefault="00D61B28" w:rsidP="00D61B28">
      <w:pPr>
        <w:numPr>
          <w:ilvl w:val="0"/>
          <w:numId w:val="8"/>
        </w:numPr>
        <w:overflowPunct/>
        <w:jc w:val="both"/>
        <w:textAlignment w:val="auto"/>
        <w:rPr>
          <w:rFonts w:ascii="Arial" w:hAnsi="Arial"/>
          <w:i/>
        </w:rPr>
      </w:pPr>
      <w:r w:rsidRPr="002046F1">
        <w:rPr>
          <w:rFonts w:ascii="Arial" w:hAnsi="Arial"/>
          <w:i/>
        </w:rPr>
        <w:t xml:space="preserve">Cell 1 must meet the </w:t>
      </w:r>
      <w:r w:rsidR="00582BA1">
        <w:rPr>
          <w:rFonts w:ascii="Arial" w:hAnsi="Arial"/>
          <w:i/>
        </w:rPr>
        <w:t>SSB_</w:t>
      </w:r>
      <w:r w:rsidR="00582BA1" w:rsidRPr="00F8346E">
        <w:rPr>
          <w:rFonts w:ascii="Arial" w:hAnsi="Arial"/>
          <w:i/>
        </w:rPr>
        <w:t xml:space="preserve">RP and </w:t>
      </w:r>
      <w:r w:rsidR="00582BA1">
        <w:rPr>
          <w:rFonts w:ascii="Arial" w:hAnsi="Arial"/>
          <w:i/>
        </w:rPr>
        <w:t xml:space="preserve">SSB </w:t>
      </w:r>
      <w:r w:rsidR="00582BA1" w:rsidRPr="00F8346E">
        <w:rPr>
          <w:rFonts w:ascii="Arial" w:hAnsi="Arial"/>
          <w:i/>
        </w:rPr>
        <w:t>Es/Iot side conditions</w:t>
      </w:r>
      <w:r w:rsidR="00582BA1">
        <w:rPr>
          <w:rFonts w:ascii="Arial" w:hAnsi="Arial"/>
          <w:i/>
        </w:rPr>
        <w:t xml:space="preserve"> </w:t>
      </w:r>
      <w:r w:rsidR="00BF2F79" w:rsidRPr="002046F1">
        <w:rPr>
          <w:rFonts w:ascii="Arial" w:hAnsi="Arial"/>
          <w:i/>
        </w:rPr>
        <w:t xml:space="preserve">in TS </w:t>
      </w:r>
      <w:r w:rsidR="009F24F3">
        <w:rPr>
          <w:rFonts w:ascii="Arial" w:hAnsi="Arial"/>
          <w:i/>
        </w:rPr>
        <w:t>38.133</w:t>
      </w:r>
      <w:r w:rsidR="00582BA1">
        <w:rPr>
          <w:rFonts w:ascii="Arial" w:hAnsi="Arial"/>
          <w:i/>
        </w:rPr>
        <w:t xml:space="preserve"> clause 4.2</w:t>
      </w:r>
      <w:r w:rsidR="009A2EC9">
        <w:rPr>
          <w:rFonts w:ascii="Arial" w:hAnsi="Arial"/>
          <w:i/>
        </w:rPr>
        <w:t>A</w:t>
      </w:r>
      <w:r w:rsidR="00582BA1">
        <w:rPr>
          <w:rFonts w:ascii="Arial" w:hAnsi="Arial"/>
          <w:i/>
        </w:rPr>
        <w:t>.2.5 and Cell 2</w:t>
      </w:r>
      <w:r w:rsidR="00582BA1" w:rsidRPr="002046F1">
        <w:rPr>
          <w:rFonts w:ascii="Arial" w:hAnsi="Arial"/>
          <w:i/>
        </w:rPr>
        <w:t xml:space="preserve"> must meet the RSRP and SCH side conditions (level, Es/Iot) in TS </w:t>
      </w:r>
      <w:r w:rsidR="00582BA1">
        <w:rPr>
          <w:rFonts w:ascii="Arial" w:hAnsi="Arial"/>
          <w:i/>
        </w:rPr>
        <w:t>36.133 clause 4.2</w:t>
      </w:r>
      <w:r w:rsidR="009A2EC9">
        <w:rPr>
          <w:rFonts w:ascii="Arial" w:hAnsi="Arial"/>
          <w:i/>
        </w:rPr>
        <w:t>A</w:t>
      </w:r>
      <w:r w:rsidR="00582BA1">
        <w:rPr>
          <w:rFonts w:ascii="Arial" w:hAnsi="Arial"/>
          <w:i/>
        </w:rPr>
        <w:t>.2.5</w:t>
      </w:r>
      <w:r w:rsidRPr="002046F1">
        <w:rPr>
          <w:rFonts w:ascii="Arial" w:hAnsi="Arial" w:hint="eastAsia"/>
          <w:i/>
        </w:rPr>
        <w:t>.</w:t>
      </w:r>
    </w:p>
    <w:p w14:paraId="02098FCF" w14:textId="77777777" w:rsidR="0023210D" w:rsidRDefault="0023210D" w:rsidP="0023210D">
      <w:pPr>
        <w:overflowPunct/>
        <w:jc w:val="both"/>
        <w:textAlignment w:val="auto"/>
        <w:rPr>
          <w:rFonts w:ascii="Arial" w:hAnsi="Arial"/>
        </w:rPr>
      </w:pPr>
      <w:r>
        <w:rPr>
          <w:rFonts w:ascii="Arial" w:hAnsi="Arial"/>
        </w:rPr>
        <w:t>The critical conditions are related to th</w:t>
      </w:r>
      <w:r w:rsidRPr="006C6C38">
        <w:rPr>
          <w:rFonts w:ascii="Arial" w:hAnsi="Arial"/>
        </w:rPr>
        <w:t xml:space="preserve">e </w:t>
      </w:r>
      <w:r w:rsidR="00A92335" w:rsidRPr="00A92335">
        <w:rPr>
          <w:rFonts w:ascii="Arial" w:hAnsi="Arial"/>
        </w:rPr>
        <w:t>6</w:t>
      </w:r>
      <w:r w:rsidRPr="006C6C38">
        <w:rPr>
          <w:rFonts w:ascii="Arial" w:hAnsi="Arial"/>
        </w:rPr>
        <w:t xml:space="preserve"> controlled parameters</w:t>
      </w:r>
      <w:r w:rsidRPr="002A4927">
        <w:rPr>
          <w:rFonts w:ascii="Arial" w:hAnsi="Arial"/>
        </w:rPr>
        <w:t xml:space="preserve"> </w:t>
      </w:r>
      <w:r>
        <w:rPr>
          <w:rFonts w:ascii="Arial" w:hAnsi="Arial"/>
        </w:rPr>
        <w:t xml:space="preserve">listed in section d) of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w:t>
      </w:r>
      <w:r w:rsidRPr="002A4927">
        <w:rPr>
          <w:rFonts w:ascii="Arial" w:hAnsi="Arial"/>
        </w:rPr>
        <w:t xml:space="preserve"> </w:t>
      </w:r>
      <w:r>
        <w:rPr>
          <w:rFonts w:ascii="Arial" w:hAnsi="Arial"/>
        </w:rPr>
        <w:t xml:space="preserve">They </w:t>
      </w:r>
      <w:r w:rsidRPr="002A4927">
        <w:rPr>
          <w:rFonts w:ascii="Arial" w:hAnsi="Arial"/>
        </w:rPr>
        <w:t xml:space="preserve">have been derived by study of the test case </w:t>
      </w:r>
      <w:r>
        <w:rPr>
          <w:rFonts w:ascii="Arial" w:hAnsi="Arial"/>
        </w:rPr>
        <w:t xml:space="preserve">diagram </w:t>
      </w:r>
      <w:r w:rsidRPr="002A4927">
        <w:rPr>
          <w:rFonts w:ascii="Arial" w:hAnsi="Arial"/>
        </w:rPr>
        <w:t>and by careful reading of the r</w:t>
      </w:r>
      <w:r>
        <w:rPr>
          <w:rFonts w:ascii="Arial" w:hAnsi="Arial"/>
        </w:rPr>
        <w:t xml:space="preserve">elevant clauses in TS </w:t>
      </w:r>
      <w:r w:rsidR="009F24F3">
        <w:rPr>
          <w:rFonts w:ascii="Arial" w:hAnsi="Arial"/>
        </w:rPr>
        <w:t>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43DEAF7F" w14:textId="77777777" w:rsidR="00C16512" w:rsidRDefault="0023210D" w:rsidP="0023210D">
      <w:pPr>
        <w:tabs>
          <w:tab w:val="left" w:pos="6096"/>
        </w:tabs>
        <w:overflowPunct/>
        <w:jc w:val="both"/>
        <w:textAlignment w:val="auto"/>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 and are</w:t>
      </w:r>
      <w:r w:rsidRPr="008C2ACA">
        <w:rPr>
          <w:rFonts w:ascii="Arial" w:hAnsi="Arial"/>
        </w:rPr>
        <w:t xml:space="preserve"> usually in dB/dB. </w:t>
      </w:r>
      <w:r>
        <w:rPr>
          <w:rFonts w:ascii="Arial" w:hAnsi="Arial"/>
        </w:rPr>
        <w:t>In this</w:t>
      </w:r>
      <w:r w:rsidRPr="002A4927">
        <w:rPr>
          <w:rFonts w:ascii="Arial" w:hAnsi="Arial"/>
        </w:rPr>
        <w:t xml:space="preserve"> RRM test case</w:t>
      </w:r>
      <w:r>
        <w:rPr>
          <w:rFonts w:ascii="Arial" w:hAnsi="Arial"/>
        </w:rPr>
        <w:t xml:space="preserve"> </w:t>
      </w:r>
      <w:r w:rsidRPr="004B554E">
        <w:rPr>
          <w:rFonts w:ascii="Arial" w:hAnsi="Arial" w:hint="eastAsia"/>
        </w:rPr>
        <w:t>for cell 1</w:t>
      </w:r>
      <w:r>
        <w:rPr>
          <w:rFonts w:ascii="Arial" w:hAnsi="Arial"/>
        </w:rPr>
        <w:t xml:space="preserve"> </w:t>
      </w:r>
      <w:r w:rsidR="00C16512">
        <w:rPr>
          <w:rFonts w:ascii="Arial" w:hAnsi="Arial" w:hint="eastAsia"/>
        </w:rPr>
        <w:t>(</w:t>
      </w:r>
      <w:r w:rsidR="009A5778">
        <w:rPr>
          <w:rFonts w:ascii="Arial" w:hAnsi="Arial"/>
        </w:rPr>
        <w:t>NR</w:t>
      </w:r>
      <w:r>
        <w:rPr>
          <w:rFonts w:ascii="Arial" w:hAnsi="Arial" w:hint="eastAsia"/>
        </w:rPr>
        <w:t>)</w:t>
      </w:r>
      <w:r>
        <w:rPr>
          <w:rFonts w:ascii="Arial" w:hAnsi="Arial"/>
        </w:rPr>
        <w:t>,</w:t>
      </w:r>
      <w:r w:rsidRPr="002A4927">
        <w:rPr>
          <w:rFonts w:ascii="Arial" w:hAnsi="Arial"/>
        </w:rPr>
        <w:t xml:space="preserve"> 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r>
        <w:rPr>
          <w:rFonts w:ascii="Arial" w:hAnsi="Arial" w:hint="eastAsia"/>
        </w:rPr>
        <w:t xml:space="preserve">. </w:t>
      </w:r>
      <w:r w:rsidRPr="004B554E">
        <w:rPr>
          <w:rFonts w:ascii="Arial" w:hAnsi="Arial" w:hint="eastAsia"/>
        </w:rPr>
        <w:t>For cell 2</w:t>
      </w:r>
      <w:r w:rsidR="00C16512">
        <w:rPr>
          <w:rFonts w:ascii="Arial" w:hAnsi="Arial"/>
        </w:rPr>
        <w:t xml:space="preserve"> </w:t>
      </w:r>
      <w:r w:rsidR="00C16512">
        <w:rPr>
          <w:rFonts w:ascii="Arial" w:hAnsi="Arial" w:hint="eastAsia"/>
        </w:rPr>
        <w:t>(</w:t>
      </w:r>
      <w:r w:rsidR="009A5778">
        <w:rPr>
          <w:rFonts w:ascii="Arial" w:hAnsi="Arial"/>
        </w:rPr>
        <w:t>EUTRA</w:t>
      </w:r>
      <w:r>
        <w:rPr>
          <w:rFonts w:ascii="Arial" w:hAnsi="Arial" w:hint="eastAsia"/>
        </w:rPr>
        <w:t>),</w:t>
      </w:r>
      <w:r w:rsidRPr="00E766CD">
        <w:rPr>
          <w:rFonts w:ascii="Arial" w:hAnsi="Arial"/>
        </w:rPr>
        <w:t xml:space="preserve"> </w:t>
      </w:r>
      <w:r w:rsidRPr="002A4927">
        <w:rPr>
          <w:rFonts w:ascii="Arial" w:hAnsi="Arial"/>
        </w:rPr>
        <w:t>there is a simple one-to-one relationship between the parameters</w:t>
      </w:r>
      <w:r>
        <w:rPr>
          <w:rFonts w:ascii="Arial" w:hAnsi="Arial"/>
        </w:rPr>
        <w:t xml:space="preserve"> </w:t>
      </w:r>
      <w:r w:rsidRPr="002A4927">
        <w:rPr>
          <w:rFonts w:ascii="Arial" w:hAnsi="Arial"/>
        </w:rPr>
        <w:t>that ca</w:t>
      </w:r>
      <w:r w:rsidR="009A5778">
        <w:rPr>
          <w:rFonts w:ascii="Arial" w:hAnsi="Arial"/>
        </w:rPr>
        <w:t>n be set by the test equipment.</w:t>
      </w:r>
      <w:r w:rsidR="00310CC6" w:rsidRPr="00310CC6">
        <w:rPr>
          <w:rFonts w:ascii="Arial" w:hAnsi="Arial"/>
        </w:rPr>
        <w:t xml:space="preserve"> </w:t>
      </w:r>
    </w:p>
    <w:p w14:paraId="50FF76ED" w14:textId="77777777" w:rsidR="00310CC6" w:rsidRDefault="00310CC6" w:rsidP="00310CC6">
      <w:pPr>
        <w:overflowPunct/>
        <w:jc w:val="both"/>
        <w:textAlignment w:val="auto"/>
        <w:rPr>
          <w:rFonts w:ascii="Arial" w:hAnsi="Arial"/>
        </w:rPr>
      </w:pPr>
      <w:r w:rsidRPr="008C2ACA">
        <w:rPr>
          <w:rFonts w:ascii="Arial" w:hAnsi="Arial"/>
        </w:rPr>
        <w:t>For example,</w:t>
      </w:r>
      <w:r>
        <w:rPr>
          <w:rFonts w:ascii="Arial" w:hAnsi="Arial"/>
        </w:rPr>
        <w:t xml:space="preserve"> for</w:t>
      </w:r>
      <w:r>
        <w:rPr>
          <w:rFonts w:ascii="Arial" w:hAnsi="Arial" w:hint="eastAsia"/>
        </w:rPr>
        <w:t xml:space="preserve"> cell 1</w:t>
      </w:r>
      <w:r w:rsidRPr="008C2ACA">
        <w:rPr>
          <w:rFonts w:ascii="Arial" w:hAnsi="Arial"/>
        </w:rPr>
        <w:t xml:space="preserve"> an error of 1dB in the absolute AWGN level N</w:t>
      </w:r>
      <w:r w:rsidRPr="008C2ACA">
        <w:rPr>
          <w:rFonts w:ascii="Arial" w:hAnsi="Arial"/>
          <w:vertAlign w:val="subscript"/>
        </w:rPr>
        <w:t>oc</w:t>
      </w:r>
      <w:r>
        <w:rPr>
          <w:rFonts w:ascii="Arial" w:hAnsi="Arial" w:hint="eastAsia"/>
          <w:vertAlign w:val="subscript"/>
        </w:rPr>
        <w:t xml:space="preserve"> </w:t>
      </w:r>
      <w:r w:rsidRPr="008C2ACA">
        <w:rPr>
          <w:rFonts w:ascii="Arial" w:hAnsi="Arial"/>
        </w:rPr>
        <w:t xml:space="preserve">would cause 1dB error in the Cell 1 </w:t>
      </w:r>
      <w:r w:rsidR="00582BA1">
        <w:rPr>
          <w:rFonts w:ascii="Arial" w:hAnsi="Arial"/>
        </w:rPr>
        <w:t>SS-</w:t>
      </w:r>
      <w:r w:rsidRPr="008C2ACA">
        <w:rPr>
          <w:rFonts w:ascii="Arial" w:hAnsi="Arial"/>
        </w:rPr>
        <w:t>RSRP, so the sensitivity factor is 1.000</w:t>
      </w:r>
      <w:r w:rsidR="00D834D7">
        <w:rPr>
          <w:rFonts w:ascii="Arial" w:hAnsi="Arial"/>
        </w:rPr>
        <w:t xml:space="preserve"> during T1 and</w:t>
      </w:r>
      <w:r>
        <w:rPr>
          <w:rFonts w:ascii="Arial" w:hAnsi="Arial"/>
        </w:rPr>
        <w:t xml:space="preserve"> T2</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00582BA1" w:rsidRPr="00D80EA9">
        <w:rPr>
          <w:rFonts w:ascii="Arial" w:hAnsi="Arial"/>
        </w:rPr>
        <w:t>(</w:t>
      </w:r>
      <w:r w:rsidR="00D834D7">
        <w:rPr>
          <w:rFonts w:ascii="Arial" w:hAnsi="Arial"/>
        </w:rPr>
        <w:t>Cell 1 Srxlev - Thresh_X_High</w:t>
      </w:r>
      <w:r w:rsidR="00582BA1">
        <w:rPr>
          <w:rFonts w:ascii="Arial" w:hAnsi="Arial"/>
        </w:rPr>
        <w:t>P</w:t>
      </w:r>
      <w:r w:rsidR="00582BA1" w:rsidRPr="00D80EA9">
        <w:rPr>
          <w:rFonts w:ascii="Arial" w:hAnsi="Arial"/>
        </w:rPr>
        <w:t>)</w:t>
      </w:r>
      <w:r w:rsidR="00582BA1" w:rsidRPr="008C2ACA">
        <w:rPr>
          <w:rFonts w:ascii="Arial" w:hAnsi="Arial"/>
        </w:rPr>
        <w:t xml:space="preserve">, </w:t>
      </w:r>
      <w:r w:rsidRPr="008C2ACA">
        <w:rPr>
          <w:rFonts w:ascii="Arial" w:hAnsi="Arial"/>
        </w:rPr>
        <w:t xml:space="preserve">so the sensitivity factor is </w:t>
      </w:r>
      <w:r>
        <w:rPr>
          <w:rFonts w:ascii="Arial" w:hAnsi="Arial"/>
        </w:rPr>
        <w:t xml:space="preserve">also </w:t>
      </w:r>
      <w:r w:rsidRPr="008C2ACA">
        <w:rPr>
          <w:rFonts w:ascii="Arial" w:hAnsi="Arial"/>
        </w:rPr>
        <w:t>1.000</w:t>
      </w:r>
      <w:r>
        <w:rPr>
          <w:rFonts w:ascii="Arial" w:hAnsi="Arial"/>
        </w:rPr>
        <w:t xml:space="preserve"> during T3</w:t>
      </w:r>
      <w:r>
        <w:rPr>
          <w:rFonts w:ascii="Arial" w:hAnsi="Arial" w:hint="eastAsia"/>
        </w:rPr>
        <w:t>.</w:t>
      </w:r>
      <w:r>
        <w:rPr>
          <w:rFonts w:ascii="Arial" w:hAnsi="Arial"/>
        </w:rPr>
        <w:t xml:space="preserve"> </w:t>
      </w:r>
      <w:r w:rsidRPr="008C2ACA">
        <w:rPr>
          <w:rFonts w:ascii="Arial" w:hAnsi="Arial"/>
        </w:rPr>
        <w:t xml:space="preserve">However the same error of 1dB in the absolute AWGN level </w:t>
      </w:r>
      <w:r>
        <w:rPr>
          <w:rFonts w:ascii="Arial" w:hAnsi="Arial"/>
        </w:rPr>
        <w:t>N</w:t>
      </w:r>
      <w:r>
        <w:rPr>
          <w:rFonts w:ascii="Arial" w:hAnsi="Arial"/>
          <w:vertAlign w:val="subscript"/>
        </w:rPr>
        <w:t>oc</w:t>
      </w:r>
      <w:r w:rsidRPr="008C2ACA">
        <w:rPr>
          <w:rFonts w:ascii="Arial" w:hAnsi="Arial"/>
        </w:rPr>
        <w:t xml:space="preserve"> would cause no change to</w:t>
      </w:r>
      <w:r>
        <w:rPr>
          <w:rFonts w:ascii="Arial" w:hAnsi="Arial"/>
        </w:rPr>
        <w:t xml:space="preserve"> Cell 1</w:t>
      </w:r>
      <w:r w:rsidRPr="008C2ACA">
        <w:rPr>
          <w:rFonts w:ascii="Arial" w:hAnsi="Arial"/>
        </w:rPr>
        <w:t xml:space="preserve"> Es/Iot, </w:t>
      </w:r>
      <w:r w:rsidRPr="002D4B5C">
        <w:rPr>
          <w:rFonts w:ascii="Arial" w:hAnsi="Arial"/>
        </w:rPr>
        <w:t>because all other powers are specified relative to N</w:t>
      </w:r>
      <w:r w:rsidRPr="002D4B5C">
        <w:rPr>
          <w:rFonts w:ascii="Arial" w:hAnsi="Arial"/>
          <w:vertAlign w:val="subscript"/>
        </w:rPr>
        <w:t>oc</w:t>
      </w:r>
      <w:r w:rsidRPr="002D4B5C">
        <w:rPr>
          <w:rFonts w:ascii="Arial" w:hAnsi="Arial"/>
        </w:rPr>
        <w:t>, so the sensitivity factor is zero.</w:t>
      </w:r>
    </w:p>
    <w:p w14:paraId="73824021" w14:textId="77777777" w:rsidR="00310CC6" w:rsidRDefault="00310CC6" w:rsidP="00310CC6">
      <w:pPr>
        <w:overflowPunct/>
        <w:jc w:val="both"/>
        <w:textAlignment w:val="auto"/>
        <w:rPr>
          <w:rFonts w:ascii="Arial" w:hAnsi="Arial"/>
        </w:rPr>
      </w:pPr>
      <w:r>
        <w:rPr>
          <w:rFonts w:ascii="Arial" w:hAnsi="Arial" w:hint="eastAsia"/>
        </w:rPr>
        <w:t>For cell 2,</w:t>
      </w:r>
      <w:r w:rsidRPr="008C2ACA">
        <w:rPr>
          <w:rFonts w:ascii="Arial" w:hAnsi="Arial"/>
        </w:rPr>
        <w:t xml:space="preserve"> an error of 1dB in the absolute AWGN level </w:t>
      </w:r>
      <w:r w:rsidR="009A5778" w:rsidRPr="008C2ACA">
        <w:rPr>
          <w:rFonts w:ascii="Arial" w:hAnsi="Arial"/>
        </w:rPr>
        <w:t>N</w:t>
      </w:r>
      <w:r w:rsidR="009A5778" w:rsidRPr="008C2ACA">
        <w:rPr>
          <w:rFonts w:ascii="Arial" w:hAnsi="Arial"/>
          <w:vertAlign w:val="subscript"/>
        </w:rPr>
        <w:t>oc</w:t>
      </w:r>
      <w:r w:rsidR="009A5778">
        <w:rPr>
          <w:rFonts w:ascii="Arial" w:hAnsi="Arial" w:hint="eastAsia"/>
          <w:vertAlign w:val="subscript"/>
        </w:rPr>
        <w:t xml:space="preserve"> </w:t>
      </w:r>
      <w:r w:rsidRPr="008C2ACA">
        <w:rPr>
          <w:rFonts w:ascii="Arial" w:hAnsi="Arial"/>
        </w:rPr>
        <w:t xml:space="preserve">would cause 1dB error in the Cell </w:t>
      </w:r>
      <w:r>
        <w:rPr>
          <w:rFonts w:ascii="Arial" w:hAnsi="Arial" w:hint="eastAsia"/>
        </w:rPr>
        <w:t>2</w:t>
      </w:r>
      <w:r w:rsidRPr="008C2ACA">
        <w:rPr>
          <w:rFonts w:ascii="Arial" w:hAnsi="Arial"/>
        </w:rPr>
        <w:t xml:space="preserve"> </w:t>
      </w:r>
      <w:r w:rsidR="009A5778">
        <w:rPr>
          <w:rFonts w:ascii="Arial" w:hAnsi="Arial"/>
        </w:rPr>
        <w:t>RSRP</w:t>
      </w:r>
      <w:r w:rsidRPr="008C2ACA">
        <w:rPr>
          <w:rFonts w:ascii="Arial" w:hAnsi="Arial"/>
        </w:rPr>
        <w:t>, so the sensitivity factor is 1.000</w:t>
      </w:r>
      <w:r>
        <w:rPr>
          <w:rFonts w:ascii="Arial" w:hAnsi="Arial"/>
        </w:rPr>
        <w:t xml:space="preserve"> during T2 and T3</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sidR="00D834D7">
        <w:rPr>
          <w:rFonts w:ascii="Arial" w:hAnsi="Arial"/>
        </w:rPr>
        <w:t>Cell 2 Srxlev - Thresh_X_Low</w:t>
      </w:r>
      <w:r w:rsidR="00582BA1">
        <w:rPr>
          <w:rFonts w:ascii="Arial" w:hAnsi="Arial"/>
        </w:rPr>
        <w:t>P</w:t>
      </w:r>
      <w:r w:rsidRPr="00D80EA9">
        <w:rPr>
          <w:rFonts w:ascii="Arial" w:hAnsi="Arial"/>
        </w:rPr>
        <w:t>)</w:t>
      </w:r>
      <w:r w:rsidRPr="008C2ACA">
        <w:rPr>
          <w:rFonts w:ascii="Arial" w:hAnsi="Arial"/>
        </w:rPr>
        <w:t xml:space="preserve">, so the sensitivity factor is </w:t>
      </w:r>
      <w:r>
        <w:rPr>
          <w:rFonts w:ascii="Arial" w:hAnsi="Arial"/>
        </w:rPr>
        <w:t xml:space="preserve">also </w:t>
      </w:r>
      <w:r w:rsidRPr="008C2ACA">
        <w:rPr>
          <w:rFonts w:ascii="Arial" w:hAnsi="Arial"/>
        </w:rPr>
        <w:t>1.000</w:t>
      </w:r>
      <w:r>
        <w:rPr>
          <w:rFonts w:ascii="Arial" w:hAnsi="Arial"/>
        </w:rPr>
        <w:t xml:space="preserve"> during T2</w:t>
      </w:r>
      <w:r>
        <w:rPr>
          <w:rFonts w:ascii="Arial" w:hAnsi="Arial" w:hint="eastAsia"/>
        </w:rPr>
        <w:t>.</w:t>
      </w:r>
      <w:r>
        <w:rPr>
          <w:rFonts w:ascii="Arial" w:hAnsi="Arial"/>
        </w:rPr>
        <w:t xml:space="preserve"> </w:t>
      </w:r>
      <w:r w:rsidRPr="008C2ACA">
        <w:rPr>
          <w:rFonts w:ascii="Arial" w:hAnsi="Arial"/>
        </w:rPr>
        <w:t xml:space="preserve">However the same error of 1dB in the absolute AWGN level </w:t>
      </w:r>
      <w:r w:rsidR="009A5778" w:rsidRPr="008C2ACA">
        <w:rPr>
          <w:rFonts w:ascii="Arial" w:hAnsi="Arial"/>
        </w:rPr>
        <w:t>N</w:t>
      </w:r>
      <w:r w:rsidR="009A5778" w:rsidRPr="008C2ACA">
        <w:rPr>
          <w:rFonts w:ascii="Arial" w:hAnsi="Arial"/>
          <w:vertAlign w:val="subscript"/>
        </w:rPr>
        <w:t>oc</w:t>
      </w:r>
      <w:r w:rsidRPr="008C2ACA">
        <w:rPr>
          <w:rFonts w:ascii="Arial" w:hAnsi="Arial"/>
        </w:rPr>
        <w:t xml:space="preserve"> would cause no change to</w:t>
      </w:r>
      <w:r>
        <w:rPr>
          <w:rFonts w:ascii="Arial" w:hAnsi="Arial"/>
        </w:rPr>
        <w:t xml:space="preserve"> Cell </w:t>
      </w:r>
      <w:r>
        <w:rPr>
          <w:rFonts w:ascii="Arial" w:hAnsi="Arial" w:hint="eastAsia"/>
        </w:rPr>
        <w:t>2</w:t>
      </w:r>
      <w:r w:rsidRPr="008C2ACA">
        <w:rPr>
          <w:rFonts w:ascii="Arial" w:hAnsi="Arial"/>
        </w:rPr>
        <w:t xml:space="preserve"> </w:t>
      </w:r>
      <w:r w:rsidR="009A5778" w:rsidRPr="008C2ACA">
        <w:rPr>
          <w:rFonts w:ascii="Arial" w:hAnsi="Arial"/>
        </w:rPr>
        <w:t>Es/Iot</w:t>
      </w:r>
      <w:r>
        <w:rPr>
          <w:rFonts w:ascii="Arial" w:hAnsi="Arial"/>
        </w:rPr>
        <w:t>,</w:t>
      </w:r>
      <w:r w:rsidRPr="008C2ACA">
        <w:rPr>
          <w:rFonts w:ascii="Arial" w:hAnsi="Arial"/>
        </w:rPr>
        <w:t xml:space="preserve"> </w:t>
      </w:r>
      <w:r w:rsidRPr="002D4B5C">
        <w:rPr>
          <w:rFonts w:ascii="Arial" w:hAnsi="Arial"/>
        </w:rPr>
        <w:t xml:space="preserve">because all other powers are specified relative to </w:t>
      </w:r>
      <w:r w:rsidR="009A5778" w:rsidRPr="008C2ACA">
        <w:rPr>
          <w:rFonts w:ascii="Arial" w:hAnsi="Arial"/>
        </w:rPr>
        <w:t>N</w:t>
      </w:r>
      <w:r w:rsidR="009A5778" w:rsidRPr="008C2ACA">
        <w:rPr>
          <w:rFonts w:ascii="Arial" w:hAnsi="Arial"/>
          <w:vertAlign w:val="subscript"/>
        </w:rPr>
        <w:t>oc</w:t>
      </w:r>
      <w:r w:rsidRPr="002D4B5C">
        <w:rPr>
          <w:rFonts w:ascii="Arial" w:hAnsi="Arial"/>
        </w:rPr>
        <w:t>, so the sensitivity factor is zero.</w:t>
      </w:r>
    </w:p>
    <w:p w14:paraId="66E3309D" w14:textId="77777777" w:rsidR="0057799A" w:rsidRPr="008C2ACA" w:rsidRDefault="00121DD6" w:rsidP="006E582A">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w:t>
      </w:r>
      <w:r w:rsidR="00FC6666" w:rsidRPr="008C2ACA">
        <w:rPr>
          <w:rFonts w:ascii="Arial" w:hAnsi="Arial"/>
        </w:rPr>
        <w:t>. More details and explanation can be fou</w:t>
      </w:r>
      <w:r w:rsidR="007829E3">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970DD0">
        <w:rPr>
          <w:rFonts w:ascii="Arial" w:hAnsi="Arial"/>
        </w:rPr>
        <w:t>calculated separately for T1</w:t>
      </w:r>
      <w:r w:rsidR="00D834D7">
        <w:rPr>
          <w:rFonts w:ascii="Arial" w:hAnsi="Arial"/>
        </w:rPr>
        <w:t xml:space="preserve"> and T2</w:t>
      </w:r>
      <w:r w:rsidR="000E31E6">
        <w:rPr>
          <w:rFonts w:ascii="Arial" w:hAnsi="Arial"/>
        </w:rPr>
        <w:t>.</w:t>
      </w:r>
    </w:p>
    <w:p w14:paraId="34CCF657"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36133263" w14:textId="77777777"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1980BE15" w14:textId="77777777" w:rsidR="00F51B6A" w:rsidRDefault="000A0D8F" w:rsidP="000A0D8F">
      <w:pPr>
        <w:overflowPunct/>
        <w:jc w:val="both"/>
        <w:textAlignment w:val="auto"/>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sidR="008E354A">
        <w:rPr>
          <w:rFonts w:ascii="Arial" w:hAnsi="Arial"/>
        </w:rPr>
        <w:t>given below.</w:t>
      </w:r>
    </w:p>
    <w:p w14:paraId="7B08F55B" w14:textId="77777777" w:rsidR="000A0D8F" w:rsidRDefault="008E354A" w:rsidP="000A0D8F">
      <w:pPr>
        <w:overflowPunct/>
        <w:jc w:val="both"/>
        <w:textAlignment w:val="auto"/>
        <w:rPr>
          <w:rFonts w:ascii="Arial" w:hAnsi="Arial"/>
        </w:rPr>
      </w:pPr>
      <w:r w:rsidRPr="00963EB9">
        <w:rPr>
          <w:rFonts w:ascii="Arial" w:hAnsi="Arial"/>
        </w:rPr>
        <w:t>The order of determining offsets (Test Tolerances) is chosen to derive the minimum values in a logical sequence.</w:t>
      </w:r>
    </w:p>
    <w:p w14:paraId="21B99A13" w14:textId="77777777" w:rsidR="00D83A82" w:rsidRDefault="00D83A82" w:rsidP="00D83A82">
      <w:pPr>
        <w:numPr>
          <w:ilvl w:val="0"/>
          <w:numId w:val="9"/>
        </w:numPr>
        <w:overflowPunct/>
        <w:jc w:val="both"/>
        <w:textAlignment w:val="auto"/>
        <w:rPr>
          <w:rFonts w:ascii="Arial" w:hAnsi="Arial"/>
        </w:rPr>
      </w:pPr>
      <w:r>
        <w:rPr>
          <w:rFonts w:ascii="Arial" w:hAnsi="Arial"/>
        </w:rPr>
        <w:t>During T1</w:t>
      </w:r>
      <w:r w:rsidRPr="00D47ED7">
        <w:rPr>
          <w:rFonts w:ascii="Arial" w:hAnsi="Arial"/>
        </w:rPr>
        <w:t xml:space="preserve"> </w:t>
      </w:r>
      <w:r>
        <w:rPr>
          <w:rFonts w:ascii="Arial" w:hAnsi="Arial"/>
        </w:rPr>
        <w:t>NR C</w:t>
      </w:r>
      <w:r w:rsidRPr="00D47ED7">
        <w:rPr>
          <w:rFonts w:ascii="Arial" w:hAnsi="Arial"/>
        </w:rPr>
        <w:t xml:space="preserve">ell </w:t>
      </w:r>
      <w:r>
        <w:rPr>
          <w:rFonts w:ascii="Arial" w:hAnsi="Arial"/>
        </w:rPr>
        <w:t>1</w:t>
      </w:r>
      <w:r w:rsidRPr="00D47ED7">
        <w:rPr>
          <w:rFonts w:ascii="Arial" w:hAnsi="Arial"/>
        </w:rPr>
        <w:t xml:space="preserve"> Ês/Iot </w:t>
      </w:r>
      <w:r>
        <w:rPr>
          <w:rFonts w:ascii="Arial" w:hAnsi="Arial"/>
        </w:rPr>
        <w:t xml:space="preserve">just </w:t>
      </w:r>
      <w:r w:rsidRPr="00D47ED7">
        <w:rPr>
          <w:rFonts w:ascii="Arial" w:hAnsi="Arial"/>
        </w:rPr>
        <w:t xml:space="preserve">meeting the 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Pr>
          <w:rFonts w:ascii="Arial" w:hAnsi="Arial"/>
        </w:rPr>
        <w:t>S 38</w:t>
      </w:r>
      <w:r w:rsidRPr="00D47ED7">
        <w:rPr>
          <w:rFonts w:ascii="Arial" w:hAnsi="Arial"/>
        </w:rPr>
        <w:t xml:space="preserve">.133 </w:t>
      </w:r>
      <w:r>
        <w:rPr>
          <w:rFonts w:ascii="Arial" w:hAnsi="Arial"/>
        </w:rPr>
        <w:t>clause 4.2</w:t>
      </w:r>
      <w:r w:rsidR="009A2EC9">
        <w:rPr>
          <w:rFonts w:ascii="Arial" w:hAnsi="Arial"/>
        </w:rPr>
        <w:t>A</w:t>
      </w:r>
      <w:r>
        <w:rPr>
          <w:rFonts w:ascii="Arial" w:hAnsi="Arial"/>
        </w:rPr>
        <w:t>.2.5</w:t>
      </w:r>
      <w:r w:rsidRPr="0044094E">
        <w:rPr>
          <w:rFonts w:ascii="Arial" w:hAnsi="Arial"/>
        </w:rPr>
        <w:t xml:space="preserve">. </w:t>
      </w:r>
      <w:r>
        <w:rPr>
          <w:rFonts w:ascii="Arial" w:hAnsi="Arial"/>
        </w:rPr>
        <w:t xml:space="preserve">The Es/Noc of cell 1 </w:t>
      </w:r>
      <w:r w:rsidRPr="001E7ECF">
        <w:rPr>
          <w:rFonts w:ascii="Arial" w:hAnsi="Arial"/>
        </w:rPr>
        <w:t xml:space="preserve">is </w:t>
      </w:r>
      <w:r>
        <w:rPr>
          <w:rFonts w:ascii="Arial" w:hAnsi="Arial"/>
        </w:rPr>
        <w:t xml:space="preserve">therefore </w:t>
      </w:r>
      <w:r w:rsidRPr="001E7ECF">
        <w:rPr>
          <w:rFonts w:ascii="Arial" w:hAnsi="Arial"/>
        </w:rPr>
        <w:t>increased by the amount of its uncertainty</w:t>
      </w:r>
      <w:r>
        <w:rPr>
          <w:rFonts w:ascii="Arial" w:hAnsi="Arial"/>
        </w:rPr>
        <w:t>, to ensure it does not fall below the minimum value of -4dB.</w:t>
      </w:r>
      <w:r w:rsidRPr="001E7ECF">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high pr</w:t>
      </w:r>
      <w:r>
        <w:rPr>
          <w:rFonts w:ascii="Arial" w:hAnsi="Arial"/>
        </w:rPr>
        <w:t>iority Cell 1</w:t>
      </w:r>
      <w:r w:rsidRPr="0044094E">
        <w:rPr>
          <w:rFonts w:ascii="Arial" w:hAnsi="Arial"/>
        </w:rPr>
        <w:t xml:space="preserve">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Pr>
          <w:rFonts w:ascii="Arial" w:hAnsi="Arial"/>
          <w:vertAlign w:val="subscript"/>
        </w:rPr>
        <w:t>1</w:t>
      </w:r>
      <w:r>
        <w:rPr>
          <w:rFonts w:ascii="Arial" w:hAnsi="Arial"/>
        </w:rPr>
        <w:t xml:space="preserve"> of cell 1</w:t>
      </w:r>
      <w:r w:rsidRPr="001E7ECF">
        <w:rPr>
          <w:rFonts w:ascii="Arial" w:hAnsi="Arial"/>
        </w:rPr>
        <w:t xml:space="preserve"> is</w:t>
      </w:r>
      <w:r>
        <w:rPr>
          <w:rFonts w:ascii="Arial" w:hAnsi="Arial"/>
        </w:rPr>
        <w:t xml:space="preserve"> therefore</w:t>
      </w:r>
      <w:r w:rsidRPr="001E7ECF">
        <w:rPr>
          <w:rFonts w:ascii="Arial" w:hAnsi="Arial"/>
        </w:rPr>
        <w:t xml:space="preserve"> decreased by the (</w:t>
      </w:r>
      <w:r>
        <w:rPr>
          <w:rFonts w:ascii="Arial" w:hAnsi="Arial"/>
        </w:rPr>
        <w:t>Cell 1</w:t>
      </w:r>
      <w:r w:rsidRPr="00794C2D">
        <w:rPr>
          <w:rFonts w:ascii="Arial" w:hAnsi="Arial"/>
        </w:rPr>
        <w:t xml:space="preserve"> Srxlev - Thresh_Serving_LowP</w:t>
      </w:r>
      <w:r w:rsidRPr="001E7ECF">
        <w:rPr>
          <w:rFonts w:ascii="Arial" w:hAnsi="Arial"/>
        </w:rPr>
        <w:t>) uncertainty</w:t>
      </w:r>
      <w:r>
        <w:rPr>
          <w:rFonts w:ascii="Arial" w:hAnsi="Arial"/>
        </w:rPr>
        <w:t>. This ensures that the margin of 6dB is maintained.</w:t>
      </w:r>
    </w:p>
    <w:p w14:paraId="685881AC" w14:textId="77777777" w:rsidR="00D83A82" w:rsidRDefault="00D83A82" w:rsidP="00D83A82">
      <w:pPr>
        <w:numPr>
          <w:ilvl w:val="0"/>
          <w:numId w:val="9"/>
        </w:numPr>
        <w:overflowPunct/>
        <w:jc w:val="both"/>
        <w:textAlignment w:val="auto"/>
        <w:rPr>
          <w:rFonts w:ascii="Arial" w:hAnsi="Arial"/>
        </w:rPr>
      </w:pPr>
      <w:r>
        <w:rPr>
          <w:rFonts w:ascii="Arial" w:hAnsi="Arial"/>
        </w:rPr>
        <w:t>During T1</w:t>
      </w:r>
      <w:r w:rsidRPr="00576D10">
        <w:rPr>
          <w:rFonts w:ascii="Arial" w:hAnsi="Arial"/>
        </w:rPr>
        <w:t xml:space="preserve"> the Srxlev of low pr</w:t>
      </w:r>
      <w:r>
        <w:rPr>
          <w:rFonts w:ascii="Arial" w:hAnsi="Arial"/>
        </w:rPr>
        <w:t>iority EUTRA Cell 2</w:t>
      </w:r>
      <w:r w:rsidRPr="00576D10">
        <w:rPr>
          <w:rFonts w:ascii="Arial" w:hAnsi="Arial"/>
        </w:rPr>
        <w:t xml:space="preserve"> is set to be above </w:t>
      </w:r>
      <w:r w:rsidRPr="00576D10">
        <w:rPr>
          <w:b/>
        </w:rPr>
        <w:t>Thresh</w:t>
      </w:r>
      <w:r>
        <w:rPr>
          <w:b/>
          <w:vertAlign w:val="subscript"/>
        </w:rPr>
        <w:t>X, L</w:t>
      </w:r>
      <w:r w:rsidRPr="00576D10">
        <w:rPr>
          <w:b/>
          <w:vertAlign w:val="subscript"/>
        </w:rPr>
        <w:t>ow</w:t>
      </w:r>
      <w:r>
        <w:rPr>
          <w:b/>
          <w:vertAlign w:val="subscript"/>
        </w:rPr>
        <w:t>P</w:t>
      </w:r>
      <w:r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 TS 36</w:t>
      </w:r>
      <w:r w:rsidRPr="00D47ED7">
        <w:rPr>
          <w:rFonts w:ascii="Arial" w:hAnsi="Arial"/>
        </w:rPr>
        <w:t>.133</w:t>
      </w:r>
      <w:r>
        <w:rPr>
          <w:rFonts w:ascii="Arial" w:hAnsi="Arial"/>
        </w:rPr>
        <w:t xml:space="preserve"> clause 4.2</w:t>
      </w:r>
      <w:r w:rsidR="009A2EC9">
        <w:rPr>
          <w:rFonts w:ascii="Arial" w:hAnsi="Arial"/>
        </w:rPr>
        <w:t>A</w:t>
      </w:r>
      <w:r>
        <w:rPr>
          <w:rFonts w:ascii="Arial" w:hAnsi="Arial"/>
        </w:rPr>
        <w:t>.2.5</w:t>
      </w:r>
      <w:r w:rsidRPr="00576D10">
        <w:rPr>
          <w:rFonts w:ascii="Arial" w:hAnsi="Arial"/>
        </w:rPr>
        <w:t>.</w:t>
      </w:r>
      <w:r>
        <w:rPr>
          <w:rFonts w:ascii="Arial" w:hAnsi="Arial"/>
        </w:rPr>
        <w:t xml:space="preserve"> T</w:t>
      </w:r>
      <w:r w:rsidRPr="00576D10">
        <w:rPr>
          <w:rFonts w:ascii="Arial" w:hAnsi="Arial"/>
        </w:rPr>
        <w:t>o maintain the</w:t>
      </w:r>
      <w:r>
        <w:rPr>
          <w:rFonts w:ascii="Arial" w:hAnsi="Arial"/>
        </w:rPr>
        <w:t xml:space="preserve"> 6dB margin </w:t>
      </w:r>
      <w:r>
        <w:rPr>
          <w:rFonts w:ascii="Arial" w:hAnsi="Arial"/>
        </w:rPr>
        <w:lastRenderedPageBreak/>
        <w:t>the Es/Ioc of cell 2</w:t>
      </w:r>
      <w:r w:rsidRPr="00576D10">
        <w:rPr>
          <w:rFonts w:ascii="Arial" w:hAnsi="Arial"/>
        </w:rPr>
        <w:t xml:space="preserve"> is increased by the (</w:t>
      </w:r>
      <w:r>
        <w:rPr>
          <w:rFonts w:ascii="Arial" w:hAnsi="Arial"/>
        </w:rPr>
        <w:t>Cell 2</w:t>
      </w:r>
      <w:r w:rsidRPr="00794C2D">
        <w:rPr>
          <w:rFonts w:ascii="Arial" w:hAnsi="Arial"/>
        </w:rPr>
        <w:t xml:space="preserve"> Srxlev - Thresh_X_LowP</w:t>
      </w:r>
      <w:r w:rsidRPr="00576D10">
        <w:rPr>
          <w:rFonts w:ascii="Arial" w:hAnsi="Arial"/>
        </w:rPr>
        <w:t>) uncertainty. This ensures that the margin of 6dB is maintained</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side condition in TS 36</w:t>
      </w:r>
      <w:r w:rsidRPr="00D47ED7">
        <w:rPr>
          <w:rFonts w:ascii="Arial" w:hAnsi="Arial"/>
        </w:rPr>
        <w:t>.133</w:t>
      </w:r>
      <w:r>
        <w:rPr>
          <w:rFonts w:ascii="Arial" w:hAnsi="Arial"/>
        </w:rPr>
        <w:t xml:space="preserve"> clause 4.2</w:t>
      </w:r>
      <w:r w:rsidR="009A2EC9">
        <w:rPr>
          <w:rFonts w:ascii="Arial" w:hAnsi="Arial"/>
        </w:rPr>
        <w:t>A</w:t>
      </w:r>
      <w:r>
        <w:rPr>
          <w:rFonts w:ascii="Arial" w:hAnsi="Arial"/>
        </w:rPr>
        <w:t>.2.5 is easily met by Cell 1</w:t>
      </w:r>
      <w:r w:rsidRPr="0044094E">
        <w:rPr>
          <w:rFonts w:ascii="Arial" w:hAnsi="Arial"/>
        </w:rPr>
        <w:t>.</w:t>
      </w:r>
    </w:p>
    <w:p w14:paraId="26739B39" w14:textId="77777777" w:rsidR="00582BA1" w:rsidRPr="00213D31" w:rsidRDefault="00582BA1" w:rsidP="00582BA1">
      <w:pPr>
        <w:numPr>
          <w:ilvl w:val="0"/>
          <w:numId w:val="9"/>
        </w:numPr>
        <w:overflowPunct/>
        <w:jc w:val="both"/>
        <w:textAlignment w:val="auto"/>
        <w:rPr>
          <w:rFonts w:ascii="Arial" w:hAnsi="Arial"/>
        </w:rPr>
      </w:pPr>
      <w:r>
        <w:rPr>
          <w:rFonts w:ascii="Arial" w:hAnsi="Arial"/>
        </w:rPr>
        <w:t>During T2</w:t>
      </w:r>
      <w:r w:rsidRPr="00213D31">
        <w:rPr>
          <w:rFonts w:ascii="Arial" w:hAnsi="Arial"/>
        </w:rPr>
        <w:t xml:space="preserve">, the Srxlev of high priority </w:t>
      </w:r>
      <w:r w:rsidR="00D83A82">
        <w:rPr>
          <w:rFonts w:ascii="Arial" w:hAnsi="Arial"/>
        </w:rPr>
        <w:t>NR</w:t>
      </w:r>
      <w:r>
        <w:rPr>
          <w:rFonts w:ascii="Arial" w:hAnsi="Arial"/>
        </w:rPr>
        <w:t xml:space="preserve"> </w:t>
      </w:r>
      <w:r w:rsidR="00D83A82">
        <w:rPr>
          <w:rFonts w:ascii="Arial" w:hAnsi="Arial"/>
        </w:rPr>
        <w:t>Cell 1</w:t>
      </w:r>
      <w:r w:rsidRPr="00213D31">
        <w:rPr>
          <w:rFonts w:ascii="Arial" w:hAnsi="Arial"/>
        </w:rPr>
        <w:t xml:space="preserve"> is set to be above </w:t>
      </w:r>
      <w:r w:rsidRPr="00213D31">
        <w:rPr>
          <w:b/>
        </w:rPr>
        <w:t>Thresh</w:t>
      </w:r>
      <w:r>
        <w:rPr>
          <w:b/>
          <w:vertAlign w:val="subscript"/>
        </w:rPr>
        <w:t>X, H</w:t>
      </w:r>
      <w:r w:rsidRPr="00213D31">
        <w:rPr>
          <w:b/>
          <w:vertAlign w:val="subscript"/>
        </w:rPr>
        <w:t>igh</w:t>
      </w:r>
      <w:r>
        <w:rPr>
          <w:b/>
          <w:vertAlign w:val="subscript"/>
        </w:rPr>
        <w:t>P</w:t>
      </w:r>
      <w:r w:rsidRPr="00213D31">
        <w:rPr>
          <w:rFonts w:ascii="Arial" w:hAnsi="Arial"/>
        </w:rPr>
        <w:t xml:space="preserve"> with a margin of 6dB</w:t>
      </w:r>
      <w:r w:rsidRPr="00EE4B6A">
        <w:rPr>
          <w:rFonts w:ascii="Arial" w:hAnsi="Arial"/>
        </w:rPr>
        <w:t>. To maintain the</w:t>
      </w:r>
      <w:r w:rsidR="00D83A82">
        <w:rPr>
          <w:rFonts w:ascii="Arial" w:hAnsi="Arial"/>
        </w:rPr>
        <w:t xml:space="preserve"> 6dB margin the Es/Noc of cell 1</w:t>
      </w:r>
      <w:r w:rsidRPr="00EE4B6A">
        <w:rPr>
          <w:rFonts w:ascii="Arial" w:hAnsi="Arial"/>
        </w:rPr>
        <w:t xml:space="preserve"> is increased by the (</w:t>
      </w:r>
      <w:r w:rsidR="00D83A82">
        <w:rPr>
          <w:rFonts w:ascii="Arial" w:hAnsi="Arial"/>
        </w:rPr>
        <w:t>Cell 1</w:t>
      </w:r>
      <w:r w:rsidRPr="00794C2D">
        <w:rPr>
          <w:rFonts w:ascii="Arial" w:hAnsi="Arial"/>
        </w:rPr>
        <w:t xml:space="preserve"> Srxlev - Thresh_X_HighP</w:t>
      </w:r>
      <w:r w:rsidRPr="00EA17BC">
        <w:rPr>
          <w:rFonts w:ascii="Arial" w:hAnsi="Arial"/>
        </w:rPr>
        <w:t>) uncertainty</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sidR="00D83A82">
        <w:rPr>
          <w:rFonts w:ascii="Arial" w:hAnsi="Arial"/>
        </w:rPr>
        <w:t xml:space="preserve"> side condition in TS 38</w:t>
      </w:r>
      <w:r w:rsidRPr="00D47ED7">
        <w:rPr>
          <w:rFonts w:ascii="Arial" w:hAnsi="Arial"/>
        </w:rPr>
        <w:t>.133</w:t>
      </w:r>
      <w:r>
        <w:rPr>
          <w:rFonts w:ascii="Arial" w:hAnsi="Arial"/>
        </w:rPr>
        <w:t xml:space="preserve"> clause</w:t>
      </w:r>
      <w:r w:rsidR="00D83A82">
        <w:rPr>
          <w:rFonts w:ascii="Arial" w:hAnsi="Arial"/>
        </w:rPr>
        <w:t xml:space="preserve"> 4.2</w:t>
      </w:r>
      <w:r w:rsidR="009A2EC9">
        <w:rPr>
          <w:rFonts w:ascii="Arial" w:hAnsi="Arial"/>
        </w:rPr>
        <w:t>A</w:t>
      </w:r>
      <w:r w:rsidR="00D83A82">
        <w:rPr>
          <w:rFonts w:ascii="Arial" w:hAnsi="Arial"/>
        </w:rPr>
        <w:t>.2.5 is easily met by Cell 1</w:t>
      </w:r>
      <w:r w:rsidRPr="0044094E">
        <w:rPr>
          <w:rFonts w:ascii="Arial" w:hAnsi="Arial"/>
        </w:rPr>
        <w:t>.</w:t>
      </w:r>
    </w:p>
    <w:p w14:paraId="3C169739"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49B4446B" w14:textId="77777777"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w:t>
      </w:r>
    </w:p>
    <w:p w14:paraId="23B18721"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6C99B0B0" w14:textId="77777777" w:rsidR="00A92335" w:rsidRDefault="00A92335" w:rsidP="0067447F">
      <w:pPr>
        <w:overflowPunct/>
        <w:spacing w:after="60"/>
        <w:textAlignment w:val="auto"/>
        <w:rPr>
          <w:rFonts w:ascii="Arial" w:hAnsi="Arial"/>
        </w:rPr>
      </w:pPr>
      <w:r>
        <w:rPr>
          <w:rFonts w:ascii="Arial" w:hAnsi="Arial"/>
        </w:rPr>
        <w:t>For Cell 1 during T1,</w:t>
      </w:r>
      <w:r w:rsidRPr="00A92335">
        <w:t xml:space="preserve"> </w:t>
      </w:r>
      <w:r>
        <w:rPr>
          <w:rFonts w:ascii="Arial" w:hAnsi="Arial"/>
        </w:rPr>
        <w:t>The Es/Noc of cell 1 is</w:t>
      </w:r>
      <w:r w:rsidRPr="00A92335">
        <w:rPr>
          <w:rFonts w:ascii="Arial" w:hAnsi="Arial"/>
        </w:rPr>
        <w:t xml:space="preserve"> increased by the amount of its uncertainty, to ensure it does not fall below the minimum value of -4dB. </w:t>
      </w:r>
      <w:r w:rsidRPr="00B6727C">
        <w:rPr>
          <w:rFonts w:ascii="Arial" w:hAnsi="Arial"/>
        </w:rPr>
        <w:t xml:space="preserve">The actual offset required is </w:t>
      </w:r>
      <w:r>
        <w:rPr>
          <w:rFonts w:ascii="Arial" w:hAnsi="Arial" w:hint="eastAsia"/>
        </w:rPr>
        <w:t>0.4</w:t>
      </w:r>
      <w:r w:rsidRPr="00FF6555">
        <w:rPr>
          <w:rFonts w:ascii="Arial" w:hAnsi="Arial"/>
        </w:rPr>
        <w:t xml:space="preserve"> dB</w:t>
      </w:r>
      <w:r>
        <w:rPr>
          <w:rFonts w:ascii="Arial" w:hAnsi="Arial"/>
        </w:rPr>
        <w:t>.</w:t>
      </w:r>
      <w:r w:rsidRPr="00A92335">
        <w:rPr>
          <w:rFonts w:ascii="Arial" w:hAnsi="Arial"/>
        </w:rPr>
        <w:t xml:space="preserve"> Also, </w:t>
      </w:r>
      <w:r>
        <w:rPr>
          <w:rFonts w:ascii="Arial" w:hAnsi="Arial"/>
        </w:rPr>
        <w:t>the Noc</w:t>
      </w:r>
      <w:r w:rsidRPr="00A92335">
        <w:rPr>
          <w:rFonts w:ascii="Arial" w:hAnsi="Arial"/>
          <w:vertAlign w:val="subscript"/>
        </w:rPr>
        <w:t xml:space="preserve">1 </w:t>
      </w:r>
      <w:r w:rsidRPr="00A92335">
        <w:rPr>
          <w:rFonts w:ascii="Arial" w:hAnsi="Arial"/>
        </w:rPr>
        <w:t xml:space="preserve">of cell 1 is tdecreased by the (Cell 1 Srxlev - Thresh_Serving_LowP) uncertainty. This ensures that the margin of 6dB is maintained. </w:t>
      </w:r>
      <w:r w:rsidRPr="00B6727C">
        <w:rPr>
          <w:rFonts w:ascii="Arial" w:hAnsi="Arial"/>
        </w:rPr>
        <w:t xml:space="preserve">The actual offset required is </w:t>
      </w:r>
      <w:r w:rsidRPr="00B6727C">
        <w:rPr>
          <w:rFonts w:ascii="Arial" w:hAnsi="Arial" w:hint="eastAsia"/>
        </w:rPr>
        <w:t>-</w:t>
      </w:r>
      <w:r>
        <w:rPr>
          <w:rFonts w:ascii="Arial" w:hAnsi="Arial"/>
        </w:rPr>
        <w:t>2</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The</w:t>
      </w:r>
      <w:r w:rsidRPr="00FF6555">
        <w:rPr>
          <w:rFonts w:ascii="Arial" w:hAnsi="Arial"/>
        </w:rPr>
        <w:t xml:space="preserve"> value</w:t>
      </w:r>
      <w:r>
        <w:rPr>
          <w:rFonts w:ascii="Arial" w:hAnsi="Arial"/>
        </w:rPr>
        <w:t>s are</w:t>
      </w:r>
      <w:r w:rsidRPr="00FF6555">
        <w:rPr>
          <w:rFonts w:ascii="Arial" w:hAnsi="Arial"/>
        </w:rPr>
        <w:t xml:space="preserve"> found empirically by observing the minimum/maximum parameter values in step g)</w:t>
      </w:r>
      <w:r>
        <w:rPr>
          <w:rFonts w:ascii="Arial" w:hAnsi="Arial"/>
        </w:rPr>
        <w:t>.</w:t>
      </w:r>
    </w:p>
    <w:p w14:paraId="5F1C3683" w14:textId="77777777" w:rsidR="00A92335" w:rsidRDefault="00A92335" w:rsidP="00A92335">
      <w:pPr>
        <w:overflowPunct/>
        <w:spacing w:after="60"/>
        <w:textAlignment w:val="auto"/>
        <w:rPr>
          <w:rFonts w:ascii="Arial" w:hAnsi="Arial"/>
        </w:rPr>
      </w:pPr>
      <w:r>
        <w:rPr>
          <w:rFonts w:ascii="Arial" w:hAnsi="Arial"/>
        </w:rPr>
        <w:t>For Cell 1 during T2,</w:t>
      </w:r>
      <w:r w:rsidRPr="00A92335">
        <w:t xml:space="preserve"> </w:t>
      </w:r>
      <w:r>
        <w:rPr>
          <w:rFonts w:ascii="Arial" w:hAnsi="Arial"/>
        </w:rPr>
        <w:t>t</w:t>
      </w:r>
      <w:r w:rsidRPr="00EE4B6A">
        <w:rPr>
          <w:rFonts w:ascii="Arial" w:hAnsi="Arial"/>
        </w:rPr>
        <w:t>o maintain the</w:t>
      </w:r>
      <w:r>
        <w:rPr>
          <w:rFonts w:ascii="Arial" w:hAnsi="Arial"/>
        </w:rPr>
        <w:t xml:space="preserve"> 6dB margin, the Es/Noc of cell 1</w:t>
      </w:r>
      <w:r w:rsidRPr="00EE4B6A">
        <w:rPr>
          <w:rFonts w:ascii="Arial" w:hAnsi="Arial"/>
        </w:rPr>
        <w:t xml:space="preserve"> is increased by the (</w:t>
      </w:r>
      <w:r>
        <w:rPr>
          <w:rFonts w:ascii="Arial" w:hAnsi="Arial"/>
        </w:rPr>
        <w:t>Cell 1</w:t>
      </w:r>
      <w:r w:rsidRPr="00794C2D">
        <w:rPr>
          <w:rFonts w:ascii="Arial" w:hAnsi="Arial"/>
        </w:rPr>
        <w:t xml:space="preserve"> Srxlev - Thresh_X_HighP</w:t>
      </w:r>
      <w:r w:rsidRPr="00EA17BC">
        <w:rPr>
          <w:rFonts w:ascii="Arial" w:hAnsi="Arial"/>
        </w:rPr>
        <w:t>) uncertainty</w:t>
      </w:r>
      <w:r>
        <w:rPr>
          <w:rFonts w:ascii="Arial" w:hAnsi="Arial"/>
        </w:rPr>
        <w:t>.</w:t>
      </w:r>
      <w:r w:rsidRPr="00A92335">
        <w:rPr>
          <w:rFonts w:ascii="Arial" w:hAnsi="Arial"/>
        </w:rPr>
        <w:t xml:space="preserve"> </w:t>
      </w:r>
      <w:r w:rsidRPr="00B6727C">
        <w:rPr>
          <w:rFonts w:ascii="Arial" w:hAnsi="Arial"/>
        </w:rPr>
        <w:t xml:space="preserve">The actual offset required is </w:t>
      </w:r>
      <w:r>
        <w:rPr>
          <w:rFonts w:ascii="Arial" w:hAnsi="Arial" w:hint="eastAsia"/>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5864330E" w14:textId="77777777" w:rsidR="00A92335" w:rsidRPr="00556626" w:rsidRDefault="00A92335" w:rsidP="0067447F">
      <w:pPr>
        <w:overflowPunct/>
        <w:spacing w:after="60"/>
        <w:textAlignment w:val="auto"/>
        <w:rPr>
          <w:rFonts w:ascii="Arial" w:hAnsi="Arial"/>
        </w:rPr>
      </w:pPr>
      <w:r>
        <w:rPr>
          <w:rFonts w:ascii="Arial" w:hAnsi="Arial"/>
        </w:rPr>
        <w:t>For Cell 2 during T1,</w:t>
      </w:r>
      <w:r w:rsidRPr="00A92335">
        <w:t xml:space="preserve"> </w:t>
      </w:r>
      <w:r>
        <w:rPr>
          <w:rFonts w:ascii="Arial" w:hAnsi="Arial"/>
        </w:rPr>
        <w:t>t</w:t>
      </w:r>
      <w:r w:rsidRPr="00576D10">
        <w:rPr>
          <w:rFonts w:ascii="Arial" w:hAnsi="Arial"/>
        </w:rPr>
        <w:t>o maintain the</w:t>
      </w:r>
      <w:r>
        <w:rPr>
          <w:rFonts w:ascii="Arial" w:hAnsi="Arial"/>
        </w:rPr>
        <w:t xml:space="preserve"> 6dB margin, the Es/Ioc of cell 2</w:t>
      </w:r>
      <w:r w:rsidRPr="00576D10">
        <w:rPr>
          <w:rFonts w:ascii="Arial" w:hAnsi="Arial"/>
        </w:rPr>
        <w:t xml:space="preserve"> is increased by the (</w:t>
      </w:r>
      <w:r>
        <w:rPr>
          <w:rFonts w:ascii="Arial" w:hAnsi="Arial"/>
        </w:rPr>
        <w:t>Cell 2</w:t>
      </w:r>
      <w:r w:rsidRPr="00794C2D">
        <w:rPr>
          <w:rFonts w:ascii="Arial" w:hAnsi="Arial"/>
        </w:rPr>
        <w:t xml:space="preserve"> Srxlev - Thresh_X_LowP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17077668"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145630DA"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99CD018"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001D0C20">
        <w:rPr>
          <w:rFonts w:ascii="Arial" w:hAnsi="Arial"/>
        </w:rPr>
        <w:t>, Es/Iot range, RSRP level.</w:t>
      </w:r>
      <w:r w:rsidRPr="00556626">
        <w:rPr>
          <w:rFonts w:ascii="Arial" w:hAnsi="Arial"/>
        </w:rPr>
        <w:t xml:space="preserve">). </w:t>
      </w:r>
      <w:r w:rsidR="00435574">
        <w:rPr>
          <w:rFonts w:ascii="Arial" w:hAnsi="Arial"/>
        </w:rPr>
        <w:t xml:space="preserve">It is not necessary to calculate all parameters </w:t>
      </w:r>
      <w:r w:rsidR="003B5F27">
        <w:rPr>
          <w:rFonts w:ascii="Arial" w:hAnsi="Arial"/>
        </w:rPr>
        <w:t>during each time interval T1</w:t>
      </w:r>
      <w:r w:rsidR="00582BA1">
        <w:rPr>
          <w:rFonts w:ascii="Arial" w:hAnsi="Arial"/>
        </w:rPr>
        <w:t xml:space="preserve"> </w:t>
      </w:r>
      <w:r w:rsidR="00D83A82">
        <w:rPr>
          <w:rFonts w:ascii="Arial" w:hAnsi="Arial"/>
        </w:rPr>
        <w:t>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3B5F27">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1FE80BB4" w14:textId="77777777" w:rsidR="006A36A7" w:rsidRDefault="007C2052" w:rsidP="00F56AAD">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14:paraId="2415A9D8" w14:textId="77777777" w:rsidR="00FF57FF" w:rsidRPr="0067018F" w:rsidRDefault="00FF57FF" w:rsidP="00FF57FF">
      <w:pPr>
        <w:pStyle w:val="tdoc-header"/>
        <w:autoSpaceDE w:val="0"/>
        <w:autoSpaceDN w:val="0"/>
        <w:adjustRightInd w:val="0"/>
        <w:spacing w:before="240" w:after="180"/>
        <w:outlineLvl w:val="0"/>
        <w:rPr>
          <w:b/>
          <w:noProof w:val="0"/>
          <w:lang w:eastAsia="zh-CN"/>
        </w:rPr>
      </w:pPr>
      <w:bookmarkStart w:id="8"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E2198CF" w14:textId="77777777" w:rsidR="00FF57FF" w:rsidRDefault="00FF57FF" w:rsidP="00FF57FF">
      <w:pPr>
        <w:jc w:val="both"/>
        <w:rPr>
          <w:rFonts w:ascii="Arial" w:hAnsi="Arial"/>
        </w:rPr>
      </w:pPr>
      <w:r w:rsidRPr="00806797">
        <w:rPr>
          <w:rFonts w:ascii="Arial" w:hAnsi="Arial"/>
        </w:rPr>
        <w:t xml:space="preserve">TS 38.533 test case </w:t>
      </w:r>
      <w:r w:rsidR="009A2EC9">
        <w:rPr>
          <w:rFonts w:ascii="Arial" w:hAnsi="Arial"/>
        </w:rPr>
        <w:t xml:space="preserve">11.1.4.2 </w:t>
      </w:r>
      <w:r w:rsidRPr="00806797">
        <w:rPr>
          <w:rFonts w:ascii="Arial" w:hAnsi="Arial"/>
        </w:rPr>
        <w:t>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9F03922" w14:textId="77777777" w:rsidR="00FF57FF" w:rsidRDefault="00FF57FF" w:rsidP="00FF57FF">
      <w:pPr>
        <w:numPr>
          <w:ilvl w:val="0"/>
          <w:numId w:val="12"/>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2FCC919D" w14:textId="77777777" w:rsidR="00FF57FF" w:rsidRPr="00531335" w:rsidRDefault="00FF57FF" w:rsidP="00FF57FF">
      <w:pPr>
        <w:numPr>
          <w:ilvl w:val="0"/>
          <w:numId w:val="12"/>
        </w:numPr>
        <w:overflowPunct/>
        <w:autoSpaceDE/>
        <w:autoSpaceDN/>
        <w:adjustRightInd/>
        <w:textAlignment w:val="auto"/>
        <w:rPr>
          <w:rFonts w:ascii="Arial" w:hAnsi="Arial" w:cs="Arial"/>
        </w:rPr>
      </w:pPr>
      <w:r>
        <w:rPr>
          <w:rFonts w:ascii="Arial" w:hAnsi="Arial" w:cs="Arial"/>
        </w:rPr>
        <w:t>Channel bandwidth, section a)</w:t>
      </w:r>
    </w:p>
    <w:p w14:paraId="55FAF9B8" w14:textId="77777777" w:rsidR="00FF57FF" w:rsidRDefault="00FF57FF" w:rsidP="00FF57FF">
      <w:pPr>
        <w:numPr>
          <w:ilvl w:val="0"/>
          <w:numId w:val="12"/>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184ADED7" w14:textId="77777777" w:rsidR="00FF57FF" w:rsidRDefault="00FF57FF" w:rsidP="00FF57FF">
      <w:pPr>
        <w:numPr>
          <w:ilvl w:val="0"/>
          <w:numId w:val="12"/>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SSB_RP</w:t>
      </w:r>
      <w:r w:rsidRPr="00FF57FF">
        <w:rPr>
          <w:rFonts w:ascii="Arial" w:hAnsi="Arial" w:cs="Arial"/>
        </w:rPr>
        <w:t xml:space="preserve">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B538D2A" w14:textId="77777777" w:rsidR="004934E4" w:rsidRPr="009A2EC9" w:rsidRDefault="00FF57FF" w:rsidP="009A2EC9">
      <w:pPr>
        <w:numPr>
          <w:ilvl w:val="0"/>
          <w:numId w:val="12"/>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8"/>
    </w:p>
    <w:p w14:paraId="1F5B3A6F" w14:textId="77777777" w:rsidR="00292533" w:rsidRPr="00CC5C90" w:rsidRDefault="00292533" w:rsidP="00F56AAD">
      <w:pPr>
        <w:overflowPunct/>
        <w:jc w:val="both"/>
        <w:textAlignment w:val="auto"/>
        <w:rPr>
          <w:rFonts w:ascii="Arial" w:hAnsi="Arial"/>
        </w:rPr>
      </w:pPr>
    </w:p>
    <w:sectPr w:rsidR="00292533" w:rsidRPr="00CC5C90">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38178" w14:textId="77777777" w:rsidR="00D96FCD" w:rsidRDefault="00D96FCD">
      <w:r>
        <w:separator/>
      </w:r>
    </w:p>
  </w:endnote>
  <w:endnote w:type="continuationSeparator" w:id="0">
    <w:p w14:paraId="11C430AE" w14:textId="77777777" w:rsidR="00D96FCD" w:rsidRDefault="00D96FCD">
      <w:r>
        <w:continuationSeparator/>
      </w:r>
    </w:p>
  </w:endnote>
  <w:endnote w:type="continuationNotice" w:id="1">
    <w:p w14:paraId="53AAB4A7" w14:textId="77777777" w:rsidR="00D96FCD" w:rsidRDefault="00D96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F40C1" w14:textId="77777777" w:rsidR="00DB1A97" w:rsidRDefault="00DB1A97">
    <w:pPr>
      <w:pStyle w:val="Header"/>
      <w:tabs>
        <w:tab w:val="right" w:pos="9639"/>
      </w:tabs>
      <w:jc w:val="center"/>
    </w:pPr>
    <w:r>
      <w:t xml:space="preserve">Page </w:t>
    </w:r>
    <w:r>
      <w:fldChar w:fldCharType="begin"/>
    </w:r>
    <w:r>
      <w:instrText xml:space="preserve"> PAGE  \* MERGEFORMAT </w:instrText>
    </w:r>
    <w:r>
      <w:fldChar w:fldCharType="separate"/>
    </w:r>
    <w:r w:rsidR="00474D8E">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FA0E0" w14:textId="77777777" w:rsidR="00D96FCD" w:rsidRDefault="00D96FCD">
      <w:r>
        <w:separator/>
      </w:r>
    </w:p>
  </w:footnote>
  <w:footnote w:type="continuationSeparator" w:id="0">
    <w:p w14:paraId="6D7FF971" w14:textId="77777777" w:rsidR="00D96FCD" w:rsidRDefault="00D96FCD">
      <w:r>
        <w:continuationSeparator/>
      </w:r>
    </w:p>
  </w:footnote>
  <w:footnote w:type="continuationNotice" w:id="1">
    <w:p w14:paraId="1E224D01" w14:textId="77777777" w:rsidR="00D96FCD" w:rsidRDefault="00D96F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3DE0B" w14:textId="77777777" w:rsidR="00DB1A97" w:rsidRDefault="00DB1A9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1C6AFA2"/>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3E2415"/>
    <w:multiLevelType w:val="hybridMultilevel"/>
    <w:tmpl w:val="C554C9A8"/>
    <w:lvl w:ilvl="0" w:tplc="6EAE6C0C">
      <w:start w:val="1"/>
      <w:numFmt w:val="decimal"/>
      <w:pStyle w:val="a"/>
      <w:lvlText w:val="%1."/>
      <w:lvlJc w:val="left"/>
      <w:pPr>
        <w:tabs>
          <w:tab w:val="num" w:pos="420"/>
        </w:tabs>
        <w:ind w:left="420" w:hanging="420"/>
      </w:pPr>
    </w:lvl>
    <w:lvl w:ilvl="1" w:tplc="7B447B20" w:tentative="1">
      <w:start w:val="1"/>
      <w:numFmt w:val="aiueoFullWidth"/>
      <w:lvlText w:val="(%2)"/>
      <w:lvlJc w:val="left"/>
      <w:pPr>
        <w:tabs>
          <w:tab w:val="num" w:pos="840"/>
        </w:tabs>
        <w:ind w:left="840" w:hanging="420"/>
      </w:pPr>
    </w:lvl>
    <w:lvl w:ilvl="2" w:tplc="09E01040" w:tentative="1">
      <w:start w:val="1"/>
      <w:numFmt w:val="decimalEnclosedCircle"/>
      <w:lvlText w:val="%3"/>
      <w:lvlJc w:val="left"/>
      <w:pPr>
        <w:tabs>
          <w:tab w:val="num" w:pos="1260"/>
        </w:tabs>
        <w:ind w:left="1260" w:hanging="420"/>
      </w:pPr>
    </w:lvl>
    <w:lvl w:ilvl="3" w:tplc="AC56F4D8" w:tentative="1">
      <w:start w:val="1"/>
      <w:numFmt w:val="decimal"/>
      <w:lvlText w:val="%4."/>
      <w:lvlJc w:val="left"/>
      <w:pPr>
        <w:tabs>
          <w:tab w:val="num" w:pos="1680"/>
        </w:tabs>
        <w:ind w:left="1680" w:hanging="420"/>
      </w:pPr>
    </w:lvl>
    <w:lvl w:ilvl="4" w:tplc="BF3C01AA" w:tentative="1">
      <w:start w:val="1"/>
      <w:numFmt w:val="aiueoFullWidth"/>
      <w:lvlText w:val="(%5)"/>
      <w:lvlJc w:val="left"/>
      <w:pPr>
        <w:tabs>
          <w:tab w:val="num" w:pos="2100"/>
        </w:tabs>
        <w:ind w:left="2100" w:hanging="420"/>
      </w:pPr>
    </w:lvl>
    <w:lvl w:ilvl="5" w:tplc="44DE73DC" w:tentative="1">
      <w:start w:val="1"/>
      <w:numFmt w:val="decimalEnclosedCircle"/>
      <w:lvlText w:val="%6"/>
      <w:lvlJc w:val="left"/>
      <w:pPr>
        <w:tabs>
          <w:tab w:val="num" w:pos="2520"/>
        </w:tabs>
        <w:ind w:left="2520" w:hanging="420"/>
      </w:pPr>
    </w:lvl>
    <w:lvl w:ilvl="6" w:tplc="437C479A" w:tentative="1">
      <w:start w:val="1"/>
      <w:numFmt w:val="decimal"/>
      <w:lvlText w:val="%7."/>
      <w:lvlJc w:val="left"/>
      <w:pPr>
        <w:tabs>
          <w:tab w:val="num" w:pos="2940"/>
        </w:tabs>
        <w:ind w:left="2940" w:hanging="420"/>
      </w:pPr>
    </w:lvl>
    <w:lvl w:ilvl="7" w:tplc="2B0A93C2" w:tentative="1">
      <w:start w:val="1"/>
      <w:numFmt w:val="aiueoFullWidth"/>
      <w:lvlText w:val="(%8)"/>
      <w:lvlJc w:val="left"/>
      <w:pPr>
        <w:tabs>
          <w:tab w:val="num" w:pos="3360"/>
        </w:tabs>
        <w:ind w:left="3360" w:hanging="420"/>
      </w:pPr>
    </w:lvl>
    <w:lvl w:ilvl="8" w:tplc="EA822AD8" w:tentative="1">
      <w:start w:val="1"/>
      <w:numFmt w:val="decimalEnclosedCircle"/>
      <w:lvlText w:val="%9"/>
      <w:lvlJc w:val="left"/>
      <w:pPr>
        <w:tabs>
          <w:tab w:val="num" w:pos="3780"/>
        </w:tabs>
        <w:ind w:left="3780" w:hanging="420"/>
      </w:pPr>
    </w:lvl>
  </w:abstractNum>
  <w:abstractNum w:abstractNumId="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33868642">
    <w:abstractNumId w:val="7"/>
  </w:num>
  <w:num w:numId="2" w16cid:durableId="276721402">
    <w:abstractNumId w:val="4"/>
  </w:num>
  <w:num w:numId="3" w16cid:durableId="998923042">
    <w:abstractNumId w:val="9"/>
  </w:num>
  <w:num w:numId="4" w16cid:durableId="1709910813">
    <w:abstractNumId w:val="1"/>
  </w:num>
  <w:num w:numId="5" w16cid:durableId="1085762542">
    <w:abstractNumId w:val="6"/>
  </w:num>
  <w:num w:numId="6" w16cid:durableId="1623878073">
    <w:abstractNumId w:val="3"/>
  </w:num>
  <w:num w:numId="7" w16cid:durableId="882443886">
    <w:abstractNumId w:val="10"/>
  </w:num>
  <w:num w:numId="8" w16cid:durableId="1789935101">
    <w:abstractNumId w:val="11"/>
  </w:num>
  <w:num w:numId="9" w16cid:durableId="1632445645">
    <w:abstractNumId w:val="5"/>
  </w:num>
  <w:num w:numId="10" w16cid:durableId="2043748675">
    <w:abstractNumId w:val="8"/>
  </w:num>
  <w:num w:numId="11" w16cid:durableId="77293974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16cid:durableId="760756215">
    <w:abstractNumId w:val="2"/>
  </w:num>
  <w:num w:numId="13" w16cid:durableId="8918451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425692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C77"/>
    <w:rsid w:val="00002D44"/>
    <w:rsid w:val="00005187"/>
    <w:rsid w:val="00006FEE"/>
    <w:rsid w:val="00010E1B"/>
    <w:rsid w:val="000110A9"/>
    <w:rsid w:val="00011734"/>
    <w:rsid w:val="0002064F"/>
    <w:rsid w:val="00022DC7"/>
    <w:rsid w:val="00024790"/>
    <w:rsid w:val="00025F8C"/>
    <w:rsid w:val="00026F12"/>
    <w:rsid w:val="00030D2E"/>
    <w:rsid w:val="00031ADF"/>
    <w:rsid w:val="00032E2D"/>
    <w:rsid w:val="000400BB"/>
    <w:rsid w:val="00045184"/>
    <w:rsid w:val="00045A43"/>
    <w:rsid w:val="00047A44"/>
    <w:rsid w:val="00051A1C"/>
    <w:rsid w:val="0005329F"/>
    <w:rsid w:val="00056E33"/>
    <w:rsid w:val="0005779D"/>
    <w:rsid w:val="000579BE"/>
    <w:rsid w:val="00057D85"/>
    <w:rsid w:val="00061649"/>
    <w:rsid w:val="00062322"/>
    <w:rsid w:val="0006233C"/>
    <w:rsid w:val="00063CB7"/>
    <w:rsid w:val="00064170"/>
    <w:rsid w:val="0006468A"/>
    <w:rsid w:val="00064BBF"/>
    <w:rsid w:val="00067C58"/>
    <w:rsid w:val="00067CCC"/>
    <w:rsid w:val="0007154B"/>
    <w:rsid w:val="00071F41"/>
    <w:rsid w:val="00073720"/>
    <w:rsid w:val="00073947"/>
    <w:rsid w:val="00077EDB"/>
    <w:rsid w:val="00081A94"/>
    <w:rsid w:val="000834B4"/>
    <w:rsid w:val="00083D32"/>
    <w:rsid w:val="000856B4"/>
    <w:rsid w:val="00086AE6"/>
    <w:rsid w:val="00086E12"/>
    <w:rsid w:val="000879B8"/>
    <w:rsid w:val="000934AC"/>
    <w:rsid w:val="00093903"/>
    <w:rsid w:val="00095246"/>
    <w:rsid w:val="000954FC"/>
    <w:rsid w:val="00095CC0"/>
    <w:rsid w:val="0009682D"/>
    <w:rsid w:val="000A0D8F"/>
    <w:rsid w:val="000A1E6E"/>
    <w:rsid w:val="000A3401"/>
    <w:rsid w:val="000A41E3"/>
    <w:rsid w:val="000B2EDB"/>
    <w:rsid w:val="000B54CF"/>
    <w:rsid w:val="000B62C0"/>
    <w:rsid w:val="000B7258"/>
    <w:rsid w:val="000B7F08"/>
    <w:rsid w:val="000C0426"/>
    <w:rsid w:val="000C25DF"/>
    <w:rsid w:val="000C43F9"/>
    <w:rsid w:val="000C47E4"/>
    <w:rsid w:val="000C4F3F"/>
    <w:rsid w:val="000C57B6"/>
    <w:rsid w:val="000C57D3"/>
    <w:rsid w:val="000C65BA"/>
    <w:rsid w:val="000C6DFB"/>
    <w:rsid w:val="000C786F"/>
    <w:rsid w:val="000D0665"/>
    <w:rsid w:val="000D0EC8"/>
    <w:rsid w:val="000D3533"/>
    <w:rsid w:val="000D43F5"/>
    <w:rsid w:val="000D5E16"/>
    <w:rsid w:val="000D642B"/>
    <w:rsid w:val="000D7F26"/>
    <w:rsid w:val="000E0124"/>
    <w:rsid w:val="000E31E6"/>
    <w:rsid w:val="000F2CFC"/>
    <w:rsid w:val="000F4964"/>
    <w:rsid w:val="000F73FA"/>
    <w:rsid w:val="000F7DA7"/>
    <w:rsid w:val="00100324"/>
    <w:rsid w:val="001032A8"/>
    <w:rsid w:val="001042E9"/>
    <w:rsid w:val="001055BA"/>
    <w:rsid w:val="00106EBC"/>
    <w:rsid w:val="0011308A"/>
    <w:rsid w:val="001149E0"/>
    <w:rsid w:val="00115E4E"/>
    <w:rsid w:val="001166C0"/>
    <w:rsid w:val="00117D5C"/>
    <w:rsid w:val="00121DD6"/>
    <w:rsid w:val="00122BEC"/>
    <w:rsid w:val="00123EEA"/>
    <w:rsid w:val="001243A1"/>
    <w:rsid w:val="0012510C"/>
    <w:rsid w:val="00125669"/>
    <w:rsid w:val="0012607B"/>
    <w:rsid w:val="00132DE6"/>
    <w:rsid w:val="00132F45"/>
    <w:rsid w:val="00133BB5"/>
    <w:rsid w:val="00135CF4"/>
    <w:rsid w:val="001369B2"/>
    <w:rsid w:val="001401C8"/>
    <w:rsid w:val="001414E4"/>
    <w:rsid w:val="001437A6"/>
    <w:rsid w:val="001437B8"/>
    <w:rsid w:val="00143F21"/>
    <w:rsid w:val="0014507E"/>
    <w:rsid w:val="0014599D"/>
    <w:rsid w:val="00145C19"/>
    <w:rsid w:val="001466A9"/>
    <w:rsid w:val="00146B57"/>
    <w:rsid w:val="00146E58"/>
    <w:rsid w:val="00151371"/>
    <w:rsid w:val="00151599"/>
    <w:rsid w:val="00153960"/>
    <w:rsid w:val="001542BB"/>
    <w:rsid w:val="001544EC"/>
    <w:rsid w:val="001564F6"/>
    <w:rsid w:val="0015746D"/>
    <w:rsid w:val="00162A61"/>
    <w:rsid w:val="00164214"/>
    <w:rsid w:val="00166042"/>
    <w:rsid w:val="00171BAB"/>
    <w:rsid w:val="00171DF4"/>
    <w:rsid w:val="00173053"/>
    <w:rsid w:val="001733B5"/>
    <w:rsid w:val="001748CC"/>
    <w:rsid w:val="001748D1"/>
    <w:rsid w:val="00174D34"/>
    <w:rsid w:val="001755BD"/>
    <w:rsid w:val="001767C6"/>
    <w:rsid w:val="001818F5"/>
    <w:rsid w:val="001824DC"/>
    <w:rsid w:val="00183510"/>
    <w:rsid w:val="0018517C"/>
    <w:rsid w:val="00186A12"/>
    <w:rsid w:val="00186BC6"/>
    <w:rsid w:val="00190092"/>
    <w:rsid w:val="001919B4"/>
    <w:rsid w:val="0019278D"/>
    <w:rsid w:val="00195A6F"/>
    <w:rsid w:val="00195BE4"/>
    <w:rsid w:val="00196266"/>
    <w:rsid w:val="00196E43"/>
    <w:rsid w:val="001A6647"/>
    <w:rsid w:val="001A68AD"/>
    <w:rsid w:val="001A6AE0"/>
    <w:rsid w:val="001B0CB5"/>
    <w:rsid w:val="001B33EF"/>
    <w:rsid w:val="001B57F9"/>
    <w:rsid w:val="001B6F6F"/>
    <w:rsid w:val="001B7169"/>
    <w:rsid w:val="001C06AA"/>
    <w:rsid w:val="001C1283"/>
    <w:rsid w:val="001C15EB"/>
    <w:rsid w:val="001C3FC6"/>
    <w:rsid w:val="001C5AD7"/>
    <w:rsid w:val="001C5CCE"/>
    <w:rsid w:val="001C6D8F"/>
    <w:rsid w:val="001D02F5"/>
    <w:rsid w:val="001D0C20"/>
    <w:rsid w:val="001D11DA"/>
    <w:rsid w:val="001D1F9C"/>
    <w:rsid w:val="001D49AD"/>
    <w:rsid w:val="001D51D8"/>
    <w:rsid w:val="001D6C2E"/>
    <w:rsid w:val="001E2AB8"/>
    <w:rsid w:val="001E51A5"/>
    <w:rsid w:val="001E6489"/>
    <w:rsid w:val="001E6D07"/>
    <w:rsid w:val="001E7ECF"/>
    <w:rsid w:val="001E7FA2"/>
    <w:rsid w:val="001F2EF8"/>
    <w:rsid w:val="001F33FB"/>
    <w:rsid w:val="001F766D"/>
    <w:rsid w:val="0020180D"/>
    <w:rsid w:val="00202E88"/>
    <w:rsid w:val="00202FAC"/>
    <w:rsid w:val="002046F1"/>
    <w:rsid w:val="00205838"/>
    <w:rsid w:val="00205F4D"/>
    <w:rsid w:val="0020662A"/>
    <w:rsid w:val="00210BB8"/>
    <w:rsid w:val="00213C3B"/>
    <w:rsid w:val="00213D31"/>
    <w:rsid w:val="00214426"/>
    <w:rsid w:val="00215AC2"/>
    <w:rsid w:val="002175F1"/>
    <w:rsid w:val="002208C7"/>
    <w:rsid w:val="002226A2"/>
    <w:rsid w:val="00224541"/>
    <w:rsid w:val="00224DCF"/>
    <w:rsid w:val="00226C2E"/>
    <w:rsid w:val="00230BED"/>
    <w:rsid w:val="002312CE"/>
    <w:rsid w:val="00231A52"/>
    <w:rsid w:val="0023210D"/>
    <w:rsid w:val="002323A9"/>
    <w:rsid w:val="00241E48"/>
    <w:rsid w:val="00241EED"/>
    <w:rsid w:val="00247CD6"/>
    <w:rsid w:val="002508FA"/>
    <w:rsid w:val="002562A9"/>
    <w:rsid w:val="00261B17"/>
    <w:rsid w:val="00262400"/>
    <w:rsid w:val="0026299E"/>
    <w:rsid w:val="00262F20"/>
    <w:rsid w:val="002633BA"/>
    <w:rsid w:val="0026699D"/>
    <w:rsid w:val="00270854"/>
    <w:rsid w:val="00270FC5"/>
    <w:rsid w:val="0027516C"/>
    <w:rsid w:val="00276AFC"/>
    <w:rsid w:val="00282A1A"/>
    <w:rsid w:val="00282EE8"/>
    <w:rsid w:val="002845D2"/>
    <w:rsid w:val="002911D9"/>
    <w:rsid w:val="00292533"/>
    <w:rsid w:val="002928FA"/>
    <w:rsid w:val="00294D69"/>
    <w:rsid w:val="00295FF4"/>
    <w:rsid w:val="002A023A"/>
    <w:rsid w:val="002A0416"/>
    <w:rsid w:val="002A1F16"/>
    <w:rsid w:val="002A3165"/>
    <w:rsid w:val="002A34DB"/>
    <w:rsid w:val="002A4927"/>
    <w:rsid w:val="002A4FE1"/>
    <w:rsid w:val="002B0223"/>
    <w:rsid w:val="002B07E6"/>
    <w:rsid w:val="002B0985"/>
    <w:rsid w:val="002B14C7"/>
    <w:rsid w:val="002B2AED"/>
    <w:rsid w:val="002B2DE2"/>
    <w:rsid w:val="002B38BE"/>
    <w:rsid w:val="002C0642"/>
    <w:rsid w:val="002C0B58"/>
    <w:rsid w:val="002C151A"/>
    <w:rsid w:val="002C1B35"/>
    <w:rsid w:val="002C2E9B"/>
    <w:rsid w:val="002C4448"/>
    <w:rsid w:val="002C5862"/>
    <w:rsid w:val="002C61C2"/>
    <w:rsid w:val="002C6398"/>
    <w:rsid w:val="002C7958"/>
    <w:rsid w:val="002D045C"/>
    <w:rsid w:val="002D0FAD"/>
    <w:rsid w:val="002D32E6"/>
    <w:rsid w:val="002D375A"/>
    <w:rsid w:val="002D4E26"/>
    <w:rsid w:val="002D5104"/>
    <w:rsid w:val="002D61F0"/>
    <w:rsid w:val="002E3542"/>
    <w:rsid w:val="002E38EB"/>
    <w:rsid w:val="002E3C40"/>
    <w:rsid w:val="002E6E77"/>
    <w:rsid w:val="002F0870"/>
    <w:rsid w:val="002F2AEE"/>
    <w:rsid w:val="002F3EBA"/>
    <w:rsid w:val="002F46E4"/>
    <w:rsid w:val="002F6F77"/>
    <w:rsid w:val="00300108"/>
    <w:rsid w:val="00300CB7"/>
    <w:rsid w:val="003015FC"/>
    <w:rsid w:val="00301F3A"/>
    <w:rsid w:val="003036B7"/>
    <w:rsid w:val="00304F5D"/>
    <w:rsid w:val="003059E0"/>
    <w:rsid w:val="00307F83"/>
    <w:rsid w:val="00310CC6"/>
    <w:rsid w:val="00311304"/>
    <w:rsid w:val="00311FF0"/>
    <w:rsid w:val="0031219D"/>
    <w:rsid w:val="00312AF9"/>
    <w:rsid w:val="00312EFE"/>
    <w:rsid w:val="003133FC"/>
    <w:rsid w:val="003144BA"/>
    <w:rsid w:val="003161CC"/>
    <w:rsid w:val="00316412"/>
    <w:rsid w:val="003214F8"/>
    <w:rsid w:val="00322A21"/>
    <w:rsid w:val="003260D3"/>
    <w:rsid w:val="00326904"/>
    <w:rsid w:val="003272D6"/>
    <w:rsid w:val="00330735"/>
    <w:rsid w:val="00330DA2"/>
    <w:rsid w:val="00330F1C"/>
    <w:rsid w:val="0033141E"/>
    <w:rsid w:val="0033154A"/>
    <w:rsid w:val="003316B9"/>
    <w:rsid w:val="00331F35"/>
    <w:rsid w:val="003345D4"/>
    <w:rsid w:val="00336310"/>
    <w:rsid w:val="00337700"/>
    <w:rsid w:val="00340188"/>
    <w:rsid w:val="0034390C"/>
    <w:rsid w:val="00343B9A"/>
    <w:rsid w:val="00344E99"/>
    <w:rsid w:val="003454F3"/>
    <w:rsid w:val="00347AA1"/>
    <w:rsid w:val="00353490"/>
    <w:rsid w:val="00356B37"/>
    <w:rsid w:val="00356D25"/>
    <w:rsid w:val="00357063"/>
    <w:rsid w:val="00357E98"/>
    <w:rsid w:val="00360BD9"/>
    <w:rsid w:val="003623EA"/>
    <w:rsid w:val="00366C5A"/>
    <w:rsid w:val="0036719E"/>
    <w:rsid w:val="00370419"/>
    <w:rsid w:val="0037295F"/>
    <w:rsid w:val="0037340D"/>
    <w:rsid w:val="003736C6"/>
    <w:rsid w:val="00376237"/>
    <w:rsid w:val="003766FB"/>
    <w:rsid w:val="003804A9"/>
    <w:rsid w:val="0038061F"/>
    <w:rsid w:val="00382E79"/>
    <w:rsid w:val="00382EEE"/>
    <w:rsid w:val="003850CD"/>
    <w:rsid w:val="00386660"/>
    <w:rsid w:val="003878EA"/>
    <w:rsid w:val="003926A6"/>
    <w:rsid w:val="00396D93"/>
    <w:rsid w:val="003A3431"/>
    <w:rsid w:val="003A3550"/>
    <w:rsid w:val="003A36F1"/>
    <w:rsid w:val="003A46B8"/>
    <w:rsid w:val="003A6679"/>
    <w:rsid w:val="003A6D47"/>
    <w:rsid w:val="003B2154"/>
    <w:rsid w:val="003B3282"/>
    <w:rsid w:val="003B43BF"/>
    <w:rsid w:val="003B58C8"/>
    <w:rsid w:val="003B5F27"/>
    <w:rsid w:val="003B6049"/>
    <w:rsid w:val="003B6277"/>
    <w:rsid w:val="003B67AA"/>
    <w:rsid w:val="003B6ADF"/>
    <w:rsid w:val="003C05F4"/>
    <w:rsid w:val="003C40C7"/>
    <w:rsid w:val="003C4AC6"/>
    <w:rsid w:val="003C4E6B"/>
    <w:rsid w:val="003C5AD9"/>
    <w:rsid w:val="003C72E9"/>
    <w:rsid w:val="003D039A"/>
    <w:rsid w:val="003D1237"/>
    <w:rsid w:val="003D6BD9"/>
    <w:rsid w:val="003D78AD"/>
    <w:rsid w:val="003E736B"/>
    <w:rsid w:val="003E7EA8"/>
    <w:rsid w:val="003F24E5"/>
    <w:rsid w:val="003F6CD9"/>
    <w:rsid w:val="003F7A8B"/>
    <w:rsid w:val="00400F53"/>
    <w:rsid w:val="00401700"/>
    <w:rsid w:val="00401C92"/>
    <w:rsid w:val="00403EAB"/>
    <w:rsid w:val="0040492C"/>
    <w:rsid w:val="004057F3"/>
    <w:rsid w:val="00407BBB"/>
    <w:rsid w:val="0041003D"/>
    <w:rsid w:val="00410527"/>
    <w:rsid w:val="00412FB0"/>
    <w:rsid w:val="00415C82"/>
    <w:rsid w:val="00421A4E"/>
    <w:rsid w:val="004238CF"/>
    <w:rsid w:val="0042778F"/>
    <w:rsid w:val="00430E2E"/>
    <w:rsid w:val="00432486"/>
    <w:rsid w:val="00432896"/>
    <w:rsid w:val="00432D94"/>
    <w:rsid w:val="004332B5"/>
    <w:rsid w:val="00435574"/>
    <w:rsid w:val="00435F22"/>
    <w:rsid w:val="0044094E"/>
    <w:rsid w:val="00441455"/>
    <w:rsid w:val="00441C6C"/>
    <w:rsid w:val="004434BD"/>
    <w:rsid w:val="00446FE9"/>
    <w:rsid w:val="00450A4D"/>
    <w:rsid w:val="00453A9E"/>
    <w:rsid w:val="0045452E"/>
    <w:rsid w:val="00454F80"/>
    <w:rsid w:val="00462927"/>
    <w:rsid w:val="00462955"/>
    <w:rsid w:val="004647B1"/>
    <w:rsid w:val="00465B13"/>
    <w:rsid w:val="00466462"/>
    <w:rsid w:val="004676FF"/>
    <w:rsid w:val="00471B30"/>
    <w:rsid w:val="00471F8A"/>
    <w:rsid w:val="00472608"/>
    <w:rsid w:val="00474D8E"/>
    <w:rsid w:val="00475453"/>
    <w:rsid w:val="0047604E"/>
    <w:rsid w:val="004763CB"/>
    <w:rsid w:val="004806BF"/>
    <w:rsid w:val="00480D84"/>
    <w:rsid w:val="004820CB"/>
    <w:rsid w:val="00482128"/>
    <w:rsid w:val="00482A3D"/>
    <w:rsid w:val="004832F6"/>
    <w:rsid w:val="00483D90"/>
    <w:rsid w:val="00483FBC"/>
    <w:rsid w:val="00484751"/>
    <w:rsid w:val="00484C82"/>
    <w:rsid w:val="00485C17"/>
    <w:rsid w:val="00490748"/>
    <w:rsid w:val="004910C8"/>
    <w:rsid w:val="0049205D"/>
    <w:rsid w:val="00492D70"/>
    <w:rsid w:val="0049332F"/>
    <w:rsid w:val="004934E4"/>
    <w:rsid w:val="004947D7"/>
    <w:rsid w:val="00494CAE"/>
    <w:rsid w:val="00495AD8"/>
    <w:rsid w:val="00497994"/>
    <w:rsid w:val="00497BA3"/>
    <w:rsid w:val="004A1B2A"/>
    <w:rsid w:val="004A1F5C"/>
    <w:rsid w:val="004A2A5A"/>
    <w:rsid w:val="004A2B08"/>
    <w:rsid w:val="004A46BC"/>
    <w:rsid w:val="004A4756"/>
    <w:rsid w:val="004B1D8E"/>
    <w:rsid w:val="004B283F"/>
    <w:rsid w:val="004B3A3D"/>
    <w:rsid w:val="004B655A"/>
    <w:rsid w:val="004C0F7A"/>
    <w:rsid w:val="004C111A"/>
    <w:rsid w:val="004D0D9A"/>
    <w:rsid w:val="004D152D"/>
    <w:rsid w:val="004D255F"/>
    <w:rsid w:val="004D2785"/>
    <w:rsid w:val="004D2D51"/>
    <w:rsid w:val="004D369A"/>
    <w:rsid w:val="004D39E3"/>
    <w:rsid w:val="004D52F7"/>
    <w:rsid w:val="004D61BC"/>
    <w:rsid w:val="004D647F"/>
    <w:rsid w:val="004D6D2E"/>
    <w:rsid w:val="004D7D22"/>
    <w:rsid w:val="004D7D7F"/>
    <w:rsid w:val="004D7DC7"/>
    <w:rsid w:val="004E1A7E"/>
    <w:rsid w:val="004E1A85"/>
    <w:rsid w:val="004E1EE4"/>
    <w:rsid w:val="004E32A5"/>
    <w:rsid w:val="004E4401"/>
    <w:rsid w:val="004F5285"/>
    <w:rsid w:val="00500C40"/>
    <w:rsid w:val="00502C1B"/>
    <w:rsid w:val="0050464D"/>
    <w:rsid w:val="00505A6D"/>
    <w:rsid w:val="00511432"/>
    <w:rsid w:val="005115CD"/>
    <w:rsid w:val="00512AAA"/>
    <w:rsid w:val="00516440"/>
    <w:rsid w:val="00517173"/>
    <w:rsid w:val="00520DAC"/>
    <w:rsid w:val="005216AE"/>
    <w:rsid w:val="00521C1A"/>
    <w:rsid w:val="00524682"/>
    <w:rsid w:val="00524D28"/>
    <w:rsid w:val="005270AE"/>
    <w:rsid w:val="0053072F"/>
    <w:rsid w:val="005325B8"/>
    <w:rsid w:val="0053279F"/>
    <w:rsid w:val="005343FE"/>
    <w:rsid w:val="00535C7E"/>
    <w:rsid w:val="00537720"/>
    <w:rsid w:val="00540F51"/>
    <w:rsid w:val="00541870"/>
    <w:rsid w:val="005430EA"/>
    <w:rsid w:val="00543B13"/>
    <w:rsid w:val="00543BB1"/>
    <w:rsid w:val="00544545"/>
    <w:rsid w:val="0054556B"/>
    <w:rsid w:val="005457C8"/>
    <w:rsid w:val="00550A4F"/>
    <w:rsid w:val="00555610"/>
    <w:rsid w:val="00556626"/>
    <w:rsid w:val="005568E9"/>
    <w:rsid w:val="005604A0"/>
    <w:rsid w:val="0056192B"/>
    <w:rsid w:val="00561CFF"/>
    <w:rsid w:val="00562209"/>
    <w:rsid w:val="0056223F"/>
    <w:rsid w:val="00566BC9"/>
    <w:rsid w:val="00570E13"/>
    <w:rsid w:val="00572792"/>
    <w:rsid w:val="005735A5"/>
    <w:rsid w:val="00573B53"/>
    <w:rsid w:val="00576D10"/>
    <w:rsid w:val="00576D16"/>
    <w:rsid w:val="0057799A"/>
    <w:rsid w:val="005814C8"/>
    <w:rsid w:val="00582432"/>
    <w:rsid w:val="00582BA1"/>
    <w:rsid w:val="00582E60"/>
    <w:rsid w:val="00584B40"/>
    <w:rsid w:val="00585BE7"/>
    <w:rsid w:val="005876D3"/>
    <w:rsid w:val="00590784"/>
    <w:rsid w:val="00590785"/>
    <w:rsid w:val="005A0182"/>
    <w:rsid w:val="005A0820"/>
    <w:rsid w:val="005A161E"/>
    <w:rsid w:val="005A50FE"/>
    <w:rsid w:val="005A5AE0"/>
    <w:rsid w:val="005A67A2"/>
    <w:rsid w:val="005B101D"/>
    <w:rsid w:val="005B6402"/>
    <w:rsid w:val="005B7E87"/>
    <w:rsid w:val="005C09D8"/>
    <w:rsid w:val="005C17EE"/>
    <w:rsid w:val="005C4375"/>
    <w:rsid w:val="005C6256"/>
    <w:rsid w:val="005D0D76"/>
    <w:rsid w:val="005D2458"/>
    <w:rsid w:val="005D6A30"/>
    <w:rsid w:val="005D7360"/>
    <w:rsid w:val="005D74BB"/>
    <w:rsid w:val="005E00BF"/>
    <w:rsid w:val="005E0490"/>
    <w:rsid w:val="005E1C76"/>
    <w:rsid w:val="005E54EE"/>
    <w:rsid w:val="005E7E3D"/>
    <w:rsid w:val="005F3E91"/>
    <w:rsid w:val="005F3F6E"/>
    <w:rsid w:val="005F412D"/>
    <w:rsid w:val="005F48F1"/>
    <w:rsid w:val="005F4B5C"/>
    <w:rsid w:val="005F4CD6"/>
    <w:rsid w:val="005F5457"/>
    <w:rsid w:val="005F5786"/>
    <w:rsid w:val="005F7DA8"/>
    <w:rsid w:val="0060148F"/>
    <w:rsid w:val="00601959"/>
    <w:rsid w:val="006021C9"/>
    <w:rsid w:val="00603729"/>
    <w:rsid w:val="006049C8"/>
    <w:rsid w:val="0060779F"/>
    <w:rsid w:val="00607BC9"/>
    <w:rsid w:val="0061146B"/>
    <w:rsid w:val="00612200"/>
    <w:rsid w:val="0061426E"/>
    <w:rsid w:val="006147CD"/>
    <w:rsid w:val="00615825"/>
    <w:rsid w:val="00615CFA"/>
    <w:rsid w:val="00622A5B"/>
    <w:rsid w:val="00623AB6"/>
    <w:rsid w:val="00625B5F"/>
    <w:rsid w:val="00633E3D"/>
    <w:rsid w:val="00636D1C"/>
    <w:rsid w:val="006373C2"/>
    <w:rsid w:val="006404EC"/>
    <w:rsid w:val="00641DF3"/>
    <w:rsid w:val="00642ED9"/>
    <w:rsid w:val="00644675"/>
    <w:rsid w:val="00645BBE"/>
    <w:rsid w:val="00646A84"/>
    <w:rsid w:val="00647D1F"/>
    <w:rsid w:val="0065000C"/>
    <w:rsid w:val="00652515"/>
    <w:rsid w:val="006529C2"/>
    <w:rsid w:val="0065303E"/>
    <w:rsid w:val="006535F6"/>
    <w:rsid w:val="0065583A"/>
    <w:rsid w:val="00655B92"/>
    <w:rsid w:val="00655C7C"/>
    <w:rsid w:val="00657E6A"/>
    <w:rsid w:val="00661470"/>
    <w:rsid w:val="00661BF2"/>
    <w:rsid w:val="006627BD"/>
    <w:rsid w:val="006648E1"/>
    <w:rsid w:val="00665E2F"/>
    <w:rsid w:val="00666AC3"/>
    <w:rsid w:val="006733D6"/>
    <w:rsid w:val="006733FA"/>
    <w:rsid w:val="0067447F"/>
    <w:rsid w:val="00675AB4"/>
    <w:rsid w:val="00680F0B"/>
    <w:rsid w:val="0068110E"/>
    <w:rsid w:val="00686F5A"/>
    <w:rsid w:val="006874BC"/>
    <w:rsid w:val="00687FF6"/>
    <w:rsid w:val="006902C7"/>
    <w:rsid w:val="00690BA1"/>
    <w:rsid w:val="006912E5"/>
    <w:rsid w:val="00692BDF"/>
    <w:rsid w:val="00692C1A"/>
    <w:rsid w:val="00692FEA"/>
    <w:rsid w:val="00693D4D"/>
    <w:rsid w:val="00694B7A"/>
    <w:rsid w:val="00694E01"/>
    <w:rsid w:val="00696F50"/>
    <w:rsid w:val="00697DEB"/>
    <w:rsid w:val="006A1AB8"/>
    <w:rsid w:val="006A36A7"/>
    <w:rsid w:val="006A3A4F"/>
    <w:rsid w:val="006B00E4"/>
    <w:rsid w:val="006B20CE"/>
    <w:rsid w:val="006B42F1"/>
    <w:rsid w:val="006B5843"/>
    <w:rsid w:val="006C12BC"/>
    <w:rsid w:val="006C1BEC"/>
    <w:rsid w:val="006C207A"/>
    <w:rsid w:val="006C2F90"/>
    <w:rsid w:val="006C31C3"/>
    <w:rsid w:val="006C4587"/>
    <w:rsid w:val="006C4626"/>
    <w:rsid w:val="006C4883"/>
    <w:rsid w:val="006C6CCF"/>
    <w:rsid w:val="006C7200"/>
    <w:rsid w:val="006D1C83"/>
    <w:rsid w:val="006D202A"/>
    <w:rsid w:val="006D622D"/>
    <w:rsid w:val="006D6C6C"/>
    <w:rsid w:val="006D7756"/>
    <w:rsid w:val="006E11FB"/>
    <w:rsid w:val="006E2B8F"/>
    <w:rsid w:val="006E582A"/>
    <w:rsid w:val="006E6185"/>
    <w:rsid w:val="006F109D"/>
    <w:rsid w:val="006F185F"/>
    <w:rsid w:val="006F2523"/>
    <w:rsid w:val="006F29AD"/>
    <w:rsid w:val="006F2F1A"/>
    <w:rsid w:val="006F43AF"/>
    <w:rsid w:val="006F54BD"/>
    <w:rsid w:val="006F5D71"/>
    <w:rsid w:val="006F6868"/>
    <w:rsid w:val="006F6E90"/>
    <w:rsid w:val="006F78ED"/>
    <w:rsid w:val="00704735"/>
    <w:rsid w:val="00704AA4"/>
    <w:rsid w:val="00712348"/>
    <w:rsid w:val="00712D6C"/>
    <w:rsid w:val="00714481"/>
    <w:rsid w:val="00714C0C"/>
    <w:rsid w:val="0071626E"/>
    <w:rsid w:val="00716A71"/>
    <w:rsid w:val="00717F4D"/>
    <w:rsid w:val="00721FBD"/>
    <w:rsid w:val="007224D4"/>
    <w:rsid w:val="007250AE"/>
    <w:rsid w:val="00725E6D"/>
    <w:rsid w:val="007314D5"/>
    <w:rsid w:val="007321AC"/>
    <w:rsid w:val="007363FF"/>
    <w:rsid w:val="007365A2"/>
    <w:rsid w:val="00737DD1"/>
    <w:rsid w:val="0074214C"/>
    <w:rsid w:val="007423CF"/>
    <w:rsid w:val="00742721"/>
    <w:rsid w:val="00742949"/>
    <w:rsid w:val="00746BF2"/>
    <w:rsid w:val="007510C8"/>
    <w:rsid w:val="00752C60"/>
    <w:rsid w:val="007558D5"/>
    <w:rsid w:val="00755E08"/>
    <w:rsid w:val="00756335"/>
    <w:rsid w:val="007572FF"/>
    <w:rsid w:val="00761979"/>
    <w:rsid w:val="00761A9C"/>
    <w:rsid w:val="00761B14"/>
    <w:rsid w:val="00761ECB"/>
    <w:rsid w:val="007623E1"/>
    <w:rsid w:val="00764DFD"/>
    <w:rsid w:val="00766C3D"/>
    <w:rsid w:val="00770133"/>
    <w:rsid w:val="00773154"/>
    <w:rsid w:val="00773583"/>
    <w:rsid w:val="0077490C"/>
    <w:rsid w:val="00774D06"/>
    <w:rsid w:val="0078000C"/>
    <w:rsid w:val="007829E3"/>
    <w:rsid w:val="0078343F"/>
    <w:rsid w:val="007859F9"/>
    <w:rsid w:val="0078772A"/>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1891"/>
    <w:rsid w:val="007B3251"/>
    <w:rsid w:val="007B585D"/>
    <w:rsid w:val="007B5E72"/>
    <w:rsid w:val="007B65B2"/>
    <w:rsid w:val="007B667A"/>
    <w:rsid w:val="007C0574"/>
    <w:rsid w:val="007C1BC5"/>
    <w:rsid w:val="007C2052"/>
    <w:rsid w:val="007C6EC2"/>
    <w:rsid w:val="007D1152"/>
    <w:rsid w:val="007D2B8E"/>
    <w:rsid w:val="007D53A1"/>
    <w:rsid w:val="007D7506"/>
    <w:rsid w:val="007D7C3A"/>
    <w:rsid w:val="007E13F9"/>
    <w:rsid w:val="007E3C0D"/>
    <w:rsid w:val="007E3FDB"/>
    <w:rsid w:val="007F09DD"/>
    <w:rsid w:val="007F109A"/>
    <w:rsid w:val="007F3326"/>
    <w:rsid w:val="007F38BE"/>
    <w:rsid w:val="007F3F1F"/>
    <w:rsid w:val="007F4065"/>
    <w:rsid w:val="007F5334"/>
    <w:rsid w:val="007F6C6B"/>
    <w:rsid w:val="007F769A"/>
    <w:rsid w:val="008005BB"/>
    <w:rsid w:val="008033D4"/>
    <w:rsid w:val="0080380F"/>
    <w:rsid w:val="00803FF1"/>
    <w:rsid w:val="00805FCD"/>
    <w:rsid w:val="00806368"/>
    <w:rsid w:val="0080703A"/>
    <w:rsid w:val="008079EE"/>
    <w:rsid w:val="00810FC7"/>
    <w:rsid w:val="0081127A"/>
    <w:rsid w:val="00811574"/>
    <w:rsid w:val="00811F7F"/>
    <w:rsid w:val="008131C0"/>
    <w:rsid w:val="00814D21"/>
    <w:rsid w:val="00817AF9"/>
    <w:rsid w:val="00820D09"/>
    <w:rsid w:val="00822AFC"/>
    <w:rsid w:val="00824316"/>
    <w:rsid w:val="008259EC"/>
    <w:rsid w:val="00827FC2"/>
    <w:rsid w:val="00831240"/>
    <w:rsid w:val="00833824"/>
    <w:rsid w:val="0084216D"/>
    <w:rsid w:val="00842FBF"/>
    <w:rsid w:val="00847AE1"/>
    <w:rsid w:val="00850163"/>
    <w:rsid w:val="00850609"/>
    <w:rsid w:val="00852CC9"/>
    <w:rsid w:val="00853C51"/>
    <w:rsid w:val="0085407F"/>
    <w:rsid w:val="008579D7"/>
    <w:rsid w:val="00862420"/>
    <w:rsid w:val="00864605"/>
    <w:rsid w:val="00865DCC"/>
    <w:rsid w:val="0086645F"/>
    <w:rsid w:val="00867A14"/>
    <w:rsid w:val="0087085F"/>
    <w:rsid w:val="0087226F"/>
    <w:rsid w:val="008741F9"/>
    <w:rsid w:val="008755FC"/>
    <w:rsid w:val="00876177"/>
    <w:rsid w:val="008763F9"/>
    <w:rsid w:val="00877442"/>
    <w:rsid w:val="008801FB"/>
    <w:rsid w:val="00886FCE"/>
    <w:rsid w:val="00887361"/>
    <w:rsid w:val="00887946"/>
    <w:rsid w:val="00890037"/>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2614"/>
    <w:rsid w:val="008C2ACA"/>
    <w:rsid w:val="008C568A"/>
    <w:rsid w:val="008C6232"/>
    <w:rsid w:val="008D0D55"/>
    <w:rsid w:val="008D1FE3"/>
    <w:rsid w:val="008D3431"/>
    <w:rsid w:val="008D5287"/>
    <w:rsid w:val="008D6755"/>
    <w:rsid w:val="008D6D07"/>
    <w:rsid w:val="008D7FE8"/>
    <w:rsid w:val="008E1064"/>
    <w:rsid w:val="008E354A"/>
    <w:rsid w:val="008E51AB"/>
    <w:rsid w:val="008E6278"/>
    <w:rsid w:val="008E6A51"/>
    <w:rsid w:val="008E6D2B"/>
    <w:rsid w:val="008E7005"/>
    <w:rsid w:val="008F02EE"/>
    <w:rsid w:val="008F1DF3"/>
    <w:rsid w:val="008F2225"/>
    <w:rsid w:val="008F3738"/>
    <w:rsid w:val="008F54C5"/>
    <w:rsid w:val="008F5CA5"/>
    <w:rsid w:val="008F71F3"/>
    <w:rsid w:val="009004BB"/>
    <w:rsid w:val="00900794"/>
    <w:rsid w:val="00901241"/>
    <w:rsid w:val="00902955"/>
    <w:rsid w:val="00902A2C"/>
    <w:rsid w:val="00905C13"/>
    <w:rsid w:val="009076D8"/>
    <w:rsid w:val="00907F9B"/>
    <w:rsid w:val="0091060F"/>
    <w:rsid w:val="0091294E"/>
    <w:rsid w:val="00912B01"/>
    <w:rsid w:val="00912CAF"/>
    <w:rsid w:val="0091307A"/>
    <w:rsid w:val="009131ED"/>
    <w:rsid w:val="00914586"/>
    <w:rsid w:val="00915DF9"/>
    <w:rsid w:val="00917AD1"/>
    <w:rsid w:val="00920C9F"/>
    <w:rsid w:val="00921D5C"/>
    <w:rsid w:val="00922CE3"/>
    <w:rsid w:val="00922EE1"/>
    <w:rsid w:val="00925A25"/>
    <w:rsid w:val="00927EDC"/>
    <w:rsid w:val="00927EE3"/>
    <w:rsid w:val="00931CDD"/>
    <w:rsid w:val="00932F63"/>
    <w:rsid w:val="0093305D"/>
    <w:rsid w:val="009333D0"/>
    <w:rsid w:val="00933AFA"/>
    <w:rsid w:val="0093598F"/>
    <w:rsid w:val="009362B5"/>
    <w:rsid w:val="009417ED"/>
    <w:rsid w:val="009430EA"/>
    <w:rsid w:val="00943914"/>
    <w:rsid w:val="009441C6"/>
    <w:rsid w:val="009445EC"/>
    <w:rsid w:val="00944D1A"/>
    <w:rsid w:val="009510A0"/>
    <w:rsid w:val="00951385"/>
    <w:rsid w:val="009522BC"/>
    <w:rsid w:val="00953D22"/>
    <w:rsid w:val="00962EEA"/>
    <w:rsid w:val="009632F8"/>
    <w:rsid w:val="00963EB9"/>
    <w:rsid w:val="00964E10"/>
    <w:rsid w:val="00966662"/>
    <w:rsid w:val="00970827"/>
    <w:rsid w:val="00970A6C"/>
    <w:rsid w:val="00970DD0"/>
    <w:rsid w:val="00976938"/>
    <w:rsid w:val="00976D6B"/>
    <w:rsid w:val="00977CA3"/>
    <w:rsid w:val="00980415"/>
    <w:rsid w:val="00982099"/>
    <w:rsid w:val="00984B9A"/>
    <w:rsid w:val="00987F30"/>
    <w:rsid w:val="00990238"/>
    <w:rsid w:val="00991C56"/>
    <w:rsid w:val="00995F60"/>
    <w:rsid w:val="009A08EE"/>
    <w:rsid w:val="009A2C30"/>
    <w:rsid w:val="009A2EC9"/>
    <w:rsid w:val="009A4065"/>
    <w:rsid w:val="009A55F8"/>
    <w:rsid w:val="009A573A"/>
    <w:rsid w:val="009A5778"/>
    <w:rsid w:val="009A7BC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61C3"/>
    <w:rsid w:val="009E6884"/>
    <w:rsid w:val="009E6D0E"/>
    <w:rsid w:val="009F1013"/>
    <w:rsid w:val="009F24F3"/>
    <w:rsid w:val="009F2DBF"/>
    <w:rsid w:val="009F3061"/>
    <w:rsid w:val="009F48E7"/>
    <w:rsid w:val="009F4FF5"/>
    <w:rsid w:val="009F5E7B"/>
    <w:rsid w:val="009F79B9"/>
    <w:rsid w:val="00A00247"/>
    <w:rsid w:val="00A0358A"/>
    <w:rsid w:val="00A049B7"/>
    <w:rsid w:val="00A05654"/>
    <w:rsid w:val="00A0646B"/>
    <w:rsid w:val="00A079FE"/>
    <w:rsid w:val="00A07B79"/>
    <w:rsid w:val="00A11984"/>
    <w:rsid w:val="00A13B78"/>
    <w:rsid w:val="00A206A0"/>
    <w:rsid w:val="00A2255F"/>
    <w:rsid w:val="00A24EFC"/>
    <w:rsid w:val="00A26D92"/>
    <w:rsid w:val="00A27C84"/>
    <w:rsid w:val="00A30676"/>
    <w:rsid w:val="00A30E73"/>
    <w:rsid w:val="00A3105A"/>
    <w:rsid w:val="00A315EB"/>
    <w:rsid w:val="00A325DF"/>
    <w:rsid w:val="00A32E04"/>
    <w:rsid w:val="00A32E9E"/>
    <w:rsid w:val="00A33226"/>
    <w:rsid w:val="00A35F88"/>
    <w:rsid w:val="00A37034"/>
    <w:rsid w:val="00A37BBC"/>
    <w:rsid w:val="00A37E36"/>
    <w:rsid w:val="00A41573"/>
    <w:rsid w:val="00A425DA"/>
    <w:rsid w:val="00A43114"/>
    <w:rsid w:val="00A44BAD"/>
    <w:rsid w:val="00A451FD"/>
    <w:rsid w:val="00A455D8"/>
    <w:rsid w:val="00A47242"/>
    <w:rsid w:val="00A47BDC"/>
    <w:rsid w:val="00A52488"/>
    <w:rsid w:val="00A5256D"/>
    <w:rsid w:val="00A5308B"/>
    <w:rsid w:val="00A530D1"/>
    <w:rsid w:val="00A538BD"/>
    <w:rsid w:val="00A560DD"/>
    <w:rsid w:val="00A64DE3"/>
    <w:rsid w:val="00A71520"/>
    <w:rsid w:val="00A755E7"/>
    <w:rsid w:val="00A7625B"/>
    <w:rsid w:val="00A769FA"/>
    <w:rsid w:val="00A76A55"/>
    <w:rsid w:val="00A772C1"/>
    <w:rsid w:val="00A804C2"/>
    <w:rsid w:val="00A8235A"/>
    <w:rsid w:val="00A82993"/>
    <w:rsid w:val="00A83106"/>
    <w:rsid w:val="00A838B3"/>
    <w:rsid w:val="00A84DF8"/>
    <w:rsid w:val="00A85AF9"/>
    <w:rsid w:val="00A86238"/>
    <w:rsid w:val="00A8657F"/>
    <w:rsid w:val="00A87D15"/>
    <w:rsid w:val="00A90351"/>
    <w:rsid w:val="00A90FBC"/>
    <w:rsid w:val="00A92335"/>
    <w:rsid w:val="00A93961"/>
    <w:rsid w:val="00A9671F"/>
    <w:rsid w:val="00AA0128"/>
    <w:rsid w:val="00AA1474"/>
    <w:rsid w:val="00AA3A18"/>
    <w:rsid w:val="00AA63F0"/>
    <w:rsid w:val="00AA765B"/>
    <w:rsid w:val="00AB00B5"/>
    <w:rsid w:val="00AB0E4C"/>
    <w:rsid w:val="00AB414B"/>
    <w:rsid w:val="00AB4FFD"/>
    <w:rsid w:val="00AB5C08"/>
    <w:rsid w:val="00AC2DEB"/>
    <w:rsid w:val="00AC2F00"/>
    <w:rsid w:val="00AC3235"/>
    <w:rsid w:val="00AC4BD1"/>
    <w:rsid w:val="00AC4D79"/>
    <w:rsid w:val="00AC5A51"/>
    <w:rsid w:val="00AC6197"/>
    <w:rsid w:val="00AC71DA"/>
    <w:rsid w:val="00AD068D"/>
    <w:rsid w:val="00AD3DB0"/>
    <w:rsid w:val="00AD4298"/>
    <w:rsid w:val="00AD48F1"/>
    <w:rsid w:val="00AD49B6"/>
    <w:rsid w:val="00AE0827"/>
    <w:rsid w:val="00AE0CF6"/>
    <w:rsid w:val="00AE0F6F"/>
    <w:rsid w:val="00AE0FEA"/>
    <w:rsid w:val="00AE2E5C"/>
    <w:rsid w:val="00AE4789"/>
    <w:rsid w:val="00AE4BB4"/>
    <w:rsid w:val="00AE4D17"/>
    <w:rsid w:val="00AE6349"/>
    <w:rsid w:val="00AE66BE"/>
    <w:rsid w:val="00AE6BB4"/>
    <w:rsid w:val="00AF2967"/>
    <w:rsid w:val="00AF2BFC"/>
    <w:rsid w:val="00AF3ED2"/>
    <w:rsid w:val="00AF5CC3"/>
    <w:rsid w:val="00AF6BE9"/>
    <w:rsid w:val="00B0239C"/>
    <w:rsid w:val="00B04421"/>
    <w:rsid w:val="00B0675A"/>
    <w:rsid w:val="00B07945"/>
    <w:rsid w:val="00B13FFA"/>
    <w:rsid w:val="00B145A5"/>
    <w:rsid w:val="00B20BB4"/>
    <w:rsid w:val="00B26C67"/>
    <w:rsid w:val="00B4008D"/>
    <w:rsid w:val="00B414ED"/>
    <w:rsid w:val="00B45C65"/>
    <w:rsid w:val="00B475CC"/>
    <w:rsid w:val="00B4777B"/>
    <w:rsid w:val="00B53556"/>
    <w:rsid w:val="00B53CB3"/>
    <w:rsid w:val="00B56500"/>
    <w:rsid w:val="00B56ABB"/>
    <w:rsid w:val="00B5755B"/>
    <w:rsid w:val="00B57DA5"/>
    <w:rsid w:val="00B6189A"/>
    <w:rsid w:val="00B669BC"/>
    <w:rsid w:val="00B72A05"/>
    <w:rsid w:val="00B73FCF"/>
    <w:rsid w:val="00B764F3"/>
    <w:rsid w:val="00B76AA2"/>
    <w:rsid w:val="00B76DB4"/>
    <w:rsid w:val="00B80AA5"/>
    <w:rsid w:val="00B837F7"/>
    <w:rsid w:val="00B8496A"/>
    <w:rsid w:val="00B87A4B"/>
    <w:rsid w:val="00B87B68"/>
    <w:rsid w:val="00B91AAD"/>
    <w:rsid w:val="00B91FD3"/>
    <w:rsid w:val="00B92508"/>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D3ED9"/>
    <w:rsid w:val="00BD56F1"/>
    <w:rsid w:val="00BD6548"/>
    <w:rsid w:val="00BE1736"/>
    <w:rsid w:val="00BE1796"/>
    <w:rsid w:val="00BE3FA7"/>
    <w:rsid w:val="00BE535F"/>
    <w:rsid w:val="00BE5642"/>
    <w:rsid w:val="00BF0C8B"/>
    <w:rsid w:val="00BF2F79"/>
    <w:rsid w:val="00BF3632"/>
    <w:rsid w:val="00BF3F7B"/>
    <w:rsid w:val="00BF69CA"/>
    <w:rsid w:val="00C03208"/>
    <w:rsid w:val="00C05A1C"/>
    <w:rsid w:val="00C11555"/>
    <w:rsid w:val="00C137A3"/>
    <w:rsid w:val="00C15917"/>
    <w:rsid w:val="00C1622C"/>
    <w:rsid w:val="00C16512"/>
    <w:rsid w:val="00C213DC"/>
    <w:rsid w:val="00C22EC1"/>
    <w:rsid w:val="00C2638F"/>
    <w:rsid w:val="00C32242"/>
    <w:rsid w:val="00C32C43"/>
    <w:rsid w:val="00C35287"/>
    <w:rsid w:val="00C36C87"/>
    <w:rsid w:val="00C36CC8"/>
    <w:rsid w:val="00C377AC"/>
    <w:rsid w:val="00C37C2C"/>
    <w:rsid w:val="00C404ED"/>
    <w:rsid w:val="00C407D9"/>
    <w:rsid w:val="00C42668"/>
    <w:rsid w:val="00C4309C"/>
    <w:rsid w:val="00C440F1"/>
    <w:rsid w:val="00C4730E"/>
    <w:rsid w:val="00C517CB"/>
    <w:rsid w:val="00C52B39"/>
    <w:rsid w:val="00C52CA1"/>
    <w:rsid w:val="00C53D23"/>
    <w:rsid w:val="00C563FF"/>
    <w:rsid w:val="00C57103"/>
    <w:rsid w:val="00C571F2"/>
    <w:rsid w:val="00C57AB2"/>
    <w:rsid w:val="00C607B1"/>
    <w:rsid w:val="00C61649"/>
    <w:rsid w:val="00C64AA4"/>
    <w:rsid w:val="00C668B1"/>
    <w:rsid w:val="00C7060E"/>
    <w:rsid w:val="00C70630"/>
    <w:rsid w:val="00C721C0"/>
    <w:rsid w:val="00C73D5E"/>
    <w:rsid w:val="00C7560D"/>
    <w:rsid w:val="00C75C73"/>
    <w:rsid w:val="00C7675B"/>
    <w:rsid w:val="00C774B6"/>
    <w:rsid w:val="00C77E34"/>
    <w:rsid w:val="00C84A6F"/>
    <w:rsid w:val="00C84C34"/>
    <w:rsid w:val="00C85E4A"/>
    <w:rsid w:val="00C87013"/>
    <w:rsid w:val="00C9019A"/>
    <w:rsid w:val="00C904F2"/>
    <w:rsid w:val="00C954EC"/>
    <w:rsid w:val="00C971FB"/>
    <w:rsid w:val="00C9772C"/>
    <w:rsid w:val="00C97BC5"/>
    <w:rsid w:val="00CA2219"/>
    <w:rsid w:val="00CA44C2"/>
    <w:rsid w:val="00CA5EAD"/>
    <w:rsid w:val="00CA699E"/>
    <w:rsid w:val="00CB428E"/>
    <w:rsid w:val="00CB61A4"/>
    <w:rsid w:val="00CB655B"/>
    <w:rsid w:val="00CC385F"/>
    <w:rsid w:val="00CC5C90"/>
    <w:rsid w:val="00CC7BFE"/>
    <w:rsid w:val="00CD18D7"/>
    <w:rsid w:val="00CD1BD9"/>
    <w:rsid w:val="00CD1C43"/>
    <w:rsid w:val="00CD2136"/>
    <w:rsid w:val="00CD2908"/>
    <w:rsid w:val="00CD2FA7"/>
    <w:rsid w:val="00CD30F1"/>
    <w:rsid w:val="00CD4F72"/>
    <w:rsid w:val="00CD5ADD"/>
    <w:rsid w:val="00CD763F"/>
    <w:rsid w:val="00CD7ACF"/>
    <w:rsid w:val="00CF3407"/>
    <w:rsid w:val="00CF356C"/>
    <w:rsid w:val="00CF45ED"/>
    <w:rsid w:val="00CF756E"/>
    <w:rsid w:val="00D017CD"/>
    <w:rsid w:val="00D02DA2"/>
    <w:rsid w:val="00D04F06"/>
    <w:rsid w:val="00D15B8D"/>
    <w:rsid w:val="00D176EB"/>
    <w:rsid w:val="00D209DB"/>
    <w:rsid w:val="00D20C60"/>
    <w:rsid w:val="00D20CDC"/>
    <w:rsid w:val="00D26970"/>
    <w:rsid w:val="00D26BEB"/>
    <w:rsid w:val="00D26E3D"/>
    <w:rsid w:val="00D30B7A"/>
    <w:rsid w:val="00D316B0"/>
    <w:rsid w:val="00D321F0"/>
    <w:rsid w:val="00D3265F"/>
    <w:rsid w:val="00D33BB1"/>
    <w:rsid w:val="00D34920"/>
    <w:rsid w:val="00D34D21"/>
    <w:rsid w:val="00D41FC7"/>
    <w:rsid w:val="00D430F7"/>
    <w:rsid w:val="00D4356B"/>
    <w:rsid w:val="00D43577"/>
    <w:rsid w:val="00D450CF"/>
    <w:rsid w:val="00D47ADA"/>
    <w:rsid w:val="00D47ED7"/>
    <w:rsid w:val="00D514AA"/>
    <w:rsid w:val="00D514D9"/>
    <w:rsid w:val="00D55787"/>
    <w:rsid w:val="00D56EBD"/>
    <w:rsid w:val="00D60185"/>
    <w:rsid w:val="00D61B28"/>
    <w:rsid w:val="00D61D34"/>
    <w:rsid w:val="00D6681B"/>
    <w:rsid w:val="00D704CB"/>
    <w:rsid w:val="00D709E7"/>
    <w:rsid w:val="00D71140"/>
    <w:rsid w:val="00D71475"/>
    <w:rsid w:val="00D805F9"/>
    <w:rsid w:val="00D80EA9"/>
    <w:rsid w:val="00D83152"/>
    <w:rsid w:val="00D834D7"/>
    <w:rsid w:val="00D83A82"/>
    <w:rsid w:val="00D83D00"/>
    <w:rsid w:val="00D83D35"/>
    <w:rsid w:val="00D83E2D"/>
    <w:rsid w:val="00D87258"/>
    <w:rsid w:val="00D96FCD"/>
    <w:rsid w:val="00DA06FC"/>
    <w:rsid w:val="00DA43C4"/>
    <w:rsid w:val="00DA46A5"/>
    <w:rsid w:val="00DA6630"/>
    <w:rsid w:val="00DA742F"/>
    <w:rsid w:val="00DA7678"/>
    <w:rsid w:val="00DA7BBB"/>
    <w:rsid w:val="00DA7D63"/>
    <w:rsid w:val="00DB1A97"/>
    <w:rsid w:val="00DB2039"/>
    <w:rsid w:val="00DB2259"/>
    <w:rsid w:val="00DB2457"/>
    <w:rsid w:val="00DB2658"/>
    <w:rsid w:val="00DB44B5"/>
    <w:rsid w:val="00DB4CAB"/>
    <w:rsid w:val="00DB78E6"/>
    <w:rsid w:val="00DB7CEF"/>
    <w:rsid w:val="00DC0FBF"/>
    <w:rsid w:val="00DC30F0"/>
    <w:rsid w:val="00DC4D5D"/>
    <w:rsid w:val="00DC53B7"/>
    <w:rsid w:val="00DD0323"/>
    <w:rsid w:val="00DD1C36"/>
    <w:rsid w:val="00DD30FE"/>
    <w:rsid w:val="00DD355D"/>
    <w:rsid w:val="00DD414B"/>
    <w:rsid w:val="00DD74D2"/>
    <w:rsid w:val="00DD7E88"/>
    <w:rsid w:val="00DE4368"/>
    <w:rsid w:val="00DE7ECC"/>
    <w:rsid w:val="00DF019F"/>
    <w:rsid w:val="00DF04BE"/>
    <w:rsid w:val="00DF281A"/>
    <w:rsid w:val="00DF7132"/>
    <w:rsid w:val="00DF76B7"/>
    <w:rsid w:val="00DF7CCC"/>
    <w:rsid w:val="00E0187C"/>
    <w:rsid w:val="00E01E0A"/>
    <w:rsid w:val="00E02795"/>
    <w:rsid w:val="00E0445D"/>
    <w:rsid w:val="00E06192"/>
    <w:rsid w:val="00E064D3"/>
    <w:rsid w:val="00E10A06"/>
    <w:rsid w:val="00E1112B"/>
    <w:rsid w:val="00E1270B"/>
    <w:rsid w:val="00E14E3D"/>
    <w:rsid w:val="00E15572"/>
    <w:rsid w:val="00E15D5F"/>
    <w:rsid w:val="00E16C53"/>
    <w:rsid w:val="00E2132A"/>
    <w:rsid w:val="00E2199D"/>
    <w:rsid w:val="00E27332"/>
    <w:rsid w:val="00E312E1"/>
    <w:rsid w:val="00E32A76"/>
    <w:rsid w:val="00E32B49"/>
    <w:rsid w:val="00E33BFF"/>
    <w:rsid w:val="00E35999"/>
    <w:rsid w:val="00E4200F"/>
    <w:rsid w:val="00E432B5"/>
    <w:rsid w:val="00E453A6"/>
    <w:rsid w:val="00E46128"/>
    <w:rsid w:val="00E46774"/>
    <w:rsid w:val="00E517A8"/>
    <w:rsid w:val="00E52363"/>
    <w:rsid w:val="00E5533D"/>
    <w:rsid w:val="00E555EA"/>
    <w:rsid w:val="00E55B45"/>
    <w:rsid w:val="00E56921"/>
    <w:rsid w:val="00E5782B"/>
    <w:rsid w:val="00E57D68"/>
    <w:rsid w:val="00E60438"/>
    <w:rsid w:val="00E62411"/>
    <w:rsid w:val="00E63216"/>
    <w:rsid w:val="00E638E1"/>
    <w:rsid w:val="00E6548A"/>
    <w:rsid w:val="00E7075F"/>
    <w:rsid w:val="00E7131E"/>
    <w:rsid w:val="00E71762"/>
    <w:rsid w:val="00E73927"/>
    <w:rsid w:val="00E746DD"/>
    <w:rsid w:val="00E748F5"/>
    <w:rsid w:val="00E75775"/>
    <w:rsid w:val="00E767AF"/>
    <w:rsid w:val="00E7764D"/>
    <w:rsid w:val="00E80310"/>
    <w:rsid w:val="00E83B83"/>
    <w:rsid w:val="00E83B95"/>
    <w:rsid w:val="00E83F5C"/>
    <w:rsid w:val="00E9234B"/>
    <w:rsid w:val="00E93EC9"/>
    <w:rsid w:val="00E95362"/>
    <w:rsid w:val="00E955CD"/>
    <w:rsid w:val="00E97451"/>
    <w:rsid w:val="00E97641"/>
    <w:rsid w:val="00EA0B36"/>
    <w:rsid w:val="00EA17BC"/>
    <w:rsid w:val="00EA46BD"/>
    <w:rsid w:val="00EA51B8"/>
    <w:rsid w:val="00EA6ADF"/>
    <w:rsid w:val="00EB24B6"/>
    <w:rsid w:val="00EB35C3"/>
    <w:rsid w:val="00EB3B33"/>
    <w:rsid w:val="00EB5EE0"/>
    <w:rsid w:val="00EB694E"/>
    <w:rsid w:val="00EB6C6F"/>
    <w:rsid w:val="00EB6ECD"/>
    <w:rsid w:val="00EB79A1"/>
    <w:rsid w:val="00EB7BB8"/>
    <w:rsid w:val="00EB7C59"/>
    <w:rsid w:val="00EC1FA2"/>
    <w:rsid w:val="00EC2276"/>
    <w:rsid w:val="00EC48CB"/>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6D00"/>
    <w:rsid w:val="00EF7C0F"/>
    <w:rsid w:val="00EF7E57"/>
    <w:rsid w:val="00F0129D"/>
    <w:rsid w:val="00F01997"/>
    <w:rsid w:val="00F02657"/>
    <w:rsid w:val="00F02705"/>
    <w:rsid w:val="00F03282"/>
    <w:rsid w:val="00F04BC4"/>
    <w:rsid w:val="00F052C8"/>
    <w:rsid w:val="00F076A4"/>
    <w:rsid w:val="00F11119"/>
    <w:rsid w:val="00F1164B"/>
    <w:rsid w:val="00F124E1"/>
    <w:rsid w:val="00F1425E"/>
    <w:rsid w:val="00F144A2"/>
    <w:rsid w:val="00F153D1"/>
    <w:rsid w:val="00F15845"/>
    <w:rsid w:val="00F218D1"/>
    <w:rsid w:val="00F21B1C"/>
    <w:rsid w:val="00F22103"/>
    <w:rsid w:val="00F223DC"/>
    <w:rsid w:val="00F25B68"/>
    <w:rsid w:val="00F25C26"/>
    <w:rsid w:val="00F265EB"/>
    <w:rsid w:val="00F2678C"/>
    <w:rsid w:val="00F2709B"/>
    <w:rsid w:val="00F27513"/>
    <w:rsid w:val="00F27FEB"/>
    <w:rsid w:val="00F31181"/>
    <w:rsid w:val="00F317BD"/>
    <w:rsid w:val="00F33BB6"/>
    <w:rsid w:val="00F34D22"/>
    <w:rsid w:val="00F35AE0"/>
    <w:rsid w:val="00F35BF6"/>
    <w:rsid w:val="00F35D9D"/>
    <w:rsid w:val="00F37B23"/>
    <w:rsid w:val="00F37C0C"/>
    <w:rsid w:val="00F403EC"/>
    <w:rsid w:val="00F417EE"/>
    <w:rsid w:val="00F43188"/>
    <w:rsid w:val="00F4332E"/>
    <w:rsid w:val="00F45AB4"/>
    <w:rsid w:val="00F46351"/>
    <w:rsid w:val="00F466DE"/>
    <w:rsid w:val="00F4787C"/>
    <w:rsid w:val="00F510AF"/>
    <w:rsid w:val="00F51B6A"/>
    <w:rsid w:val="00F51F6B"/>
    <w:rsid w:val="00F54794"/>
    <w:rsid w:val="00F54FAD"/>
    <w:rsid w:val="00F55F25"/>
    <w:rsid w:val="00F56AAD"/>
    <w:rsid w:val="00F57AB4"/>
    <w:rsid w:val="00F621A4"/>
    <w:rsid w:val="00F62BFE"/>
    <w:rsid w:val="00F63FEF"/>
    <w:rsid w:val="00F6539F"/>
    <w:rsid w:val="00F66626"/>
    <w:rsid w:val="00F66975"/>
    <w:rsid w:val="00F6762A"/>
    <w:rsid w:val="00F67E6F"/>
    <w:rsid w:val="00F72B34"/>
    <w:rsid w:val="00F74360"/>
    <w:rsid w:val="00F74B37"/>
    <w:rsid w:val="00F76D17"/>
    <w:rsid w:val="00F77055"/>
    <w:rsid w:val="00F804BF"/>
    <w:rsid w:val="00F80EE0"/>
    <w:rsid w:val="00F82B8E"/>
    <w:rsid w:val="00F8335E"/>
    <w:rsid w:val="00F8346E"/>
    <w:rsid w:val="00F85187"/>
    <w:rsid w:val="00F855A2"/>
    <w:rsid w:val="00F917E4"/>
    <w:rsid w:val="00F9330E"/>
    <w:rsid w:val="00F93775"/>
    <w:rsid w:val="00F9385A"/>
    <w:rsid w:val="00F95116"/>
    <w:rsid w:val="00F95CC8"/>
    <w:rsid w:val="00F96505"/>
    <w:rsid w:val="00FA4488"/>
    <w:rsid w:val="00FB0949"/>
    <w:rsid w:val="00FB1535"/>
    <w:rsid w:val="00FB187B"/>
    <w:rsid w:val="00FB1C93"/>
    <w:rsid w:val="00FB2A22"/>
    <w:rsid w:val="00FB453A"/>
    <w:rsid w:val="00FB5685"/>
    <w:rsid w:val="00FB5A07"/>
    <w:rsid w:val="00FB65E3"/>
    <w:rsid w:val="00FC0E4A"/>
    <w:rsid w:val="00FC2F0D"/>
    <w:rsid w:val="00FC3092"/>
    <w:rsid w:val="00FC3D3D"/>
    <w:rsid w:val="00FC45FB"/>
    <w:rsid w:val="00FC47A4"/>
    <w:rsid w:val="00FC4C61"/>
    <w:rsid w:val="00FC6666"/>
    <w:rsid w:val="00FD41CC"/>
    <w:rsid w:val="00FD75DA"/>
    <w:rsid w:val="00FD770F"/>
    <w:rsid w:val="00FE0F13"/>
    <w:rsid w:val="00FE1375"/>
    <w:rsid w:val="00FE1E16"/>
    <w:rsid w:val="00FE222A"/>
    <w:rsid w:val="00FE3AC7"/>
    <w:rsid w:val="00FE3F12"/>
    <w:rsid w:val="00FE445F"/>
    <w:rsid w:val="00FE4B0B"/>
    <w:rsid w:val="00FE671A"/>
    <w:rsid w:val="00FF26A8"/>
    <w:rsid w:val="00FF28A0"/>
    <w:rsid w:val="00FF32CE"/>
    <w:rsid w:val="00FF32D0"/>
    <w:rsid w:val="00FF3F8A"/>
    <w:rsid w:val="00FF57FF"/>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3A7C47CB"/>
  <w15:chartTrackingRefBased/>
  <w15:docId w15:val="{094D623F-C8A6-4626-B63B-318A4CA68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416"/>
    <w:pPr>
      <w:overflowPunct w:val="0"/>
      <w:autoSpaceDE w:val="0"/>
      <w:autoSpaceDN w:val="0"/>
      <w:adjustRightInd w:val="0"/>
      <w:spacing w:after="180"/>
      <w:textAlignment w:val="baseline"/>
    </w:pPr>
    <w:rPr>
      <w:lang w:val="en-GB" w:eastAsia="zh-C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2A04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A0416"/>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2A041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A0416"/>
    <w:pPr>
      <w:ind w:left="1418" w:hanging="1418"/>
      <w:outlineLvl w:val="3"/>
    </w:pPr>
    <w:rPr>
      <w:sz w:val="24"/>
    </w:rPr>
  </w:style>
  <w:style w:type="paragraph" w:styleId="Heading5">
    <w:name w:val="heading 5"/>
    <w:aliases w:val="h5,Heading5,Head5,5"/>
    <w:basedOn w:val="Heading4"/>
    <w:next w:val="Normal"/>
    <w:link w:val="Heading5Char"/>
    <w:qFormat/>
    <w:rsid w:val="002A0416"/>
    <w:pPr>
      <w:ind w:left="1701" w:hanging="1701"/>
      <w:outlineLvl w:val="4"/>
    </w:pPr>
    <w:rPr>
      <w:sz w:val="22"/>
    </w:rPr>
  </w:style>
  <w:style w:type="paragraph" w:styleId="Heading6">
    <w:name w:val="heading 6"/>
    <w:aliases w:val="T1,Header 6"/>
    <w:basedOn w:val="H6"/>
    <w:next w:val="Normal"/>
    <w:qFormat/>
    <w:rsid w:val="002A0416"/>
    <w:pPr>
      <w:outlineLvl w:val="5"/>
    </w:pPr>
  </w:style>
  <w:style w:type="paragraph" w:styleId="Heading7">
    <w:name w:val="heading 7"/>
    <w:basedOn w:val="H6"/>
    <w:next w:val="Normal"/>
    <w:qFormat/>
    <w:rsid w:val="002A0416"/>
    <w:pPr>
      <w:outlineLvl w:val="6"/>
    </w:pPr>
  </w:style>
  <w:style w:type="paragraph" w:styleId="Heading8">
    <w:name w:val="heading 8"/>
    <w:basedOn w:val="Heading1"/>
    <w:next w:val="Normal"/>
    <w:qFormat/>
    <w:rsid w:val="002A0416"/>
    <w:pPr>
      <w:ind w:left="0" w:firstLine="0"/>
      <w:outlineLvl w:val="7"/>
    </w:pPr>
  </w:style>
  <w:style w:type="paragraph" w:styleId="Heading9">
    <w:name w:val="heading 9"/>
    <w:basedOn w:val="Heading8"/>
    <w:next w:val="Normal"/>
    <w:qFormat/>
    <w:rsid w:val="002A04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A0416"/>
    <w:pPr>
      <w:ind w:left="1985" w:hanging="1985"/>
      <w:outlineLvl w:val="9"/>
    </w:pPr>
    <w:rPr>
      <w:sz w:val="20"/>
    </w:rPr>
  </w:style>
  <w:style w:type="paragraph" w:styleId="TOC9">
    <w:name w:val="toc 9"/>
    <w:basedOn w:val="TOC8"/>
    <w:semiHidden/>
    <w:rsid w:val="002A0416"/>
    <w:pPr>
      <w:ind w:left="1418" w:hanging="1418"/>
    </w:pPr>
  </w:style>
  <w:style w:type="paragraph" w:styleId="TOC8">
    <w:name w:val="toc 8"/>
    <w:basedOn w:val="TOC1"/>
    <w:semiHidden/>
    <w:rsid w:val="002A0416"/>
    <w:pPr>
      <w:spacing w:before="180"/>
      <w:ind w:left="2693" w:hanging="2693"/>
    </w:pPr>
    <w:rPr>
      <w:b/>
    </w:rPr>
  </w:style>
  <w:style w:type="paragraph" w:styleId="TOC1">
    <w:name w:val="toc 1"/>
    <w:semiHidden/>
    <w:rsid w:val="002A041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EQ">
    <w:name w:val="EQ"/>
    <w:basedOn w:val="Normal"/>
    <w:next w:val="Normal"/>
    <w:rsid w:val="002A0416"/>
    <w:pPr>
      <w:keepLines/>
      <w:tabs>
        <w:tab w:val="center" w:pos="4536"/>
        <w:tab w:val="right" w:pos="9072"/>
      </w:tabs>
    </w:pPr>
    <w:rPr>
      <w:noProof/>
    </w:rPr>
  </w:style>
  <w:style w:type="character" w:customStyle="1" w:styleId="ZGSM">
    <w:name w:val="ZGSM"/>
    <w:rsid w:val="002A041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2A0416"/>
    <w:pPr>
      <w:widowControl w:val="0"/>
      <w:overflowPunct w:val="0"/>
      <w:autoSpaceDE w:val="0"/>
      <w:autoSpaceDN w:val="0"/>
      <w:adjustRightInd w:val="0"/>
      <w:textAlignment w:val="baseline"/>
    </w:pPr>
    <w:rPr>
      <w:rFonts w:ascii="Arial" w:hAnsi="Arial"/>
      <w:b/>
      <w:noProof/>
      <w:sz w:val="18"/>
      <w:lang w:eastAsia="zh-CN"/>
    </w:rPr>
  </w:style>
  <w:style w:type="paragraph" w:customStyle="1" w:styleId="ZD">
    <w:name w:val="ZD"/>
    <w:rsid w:val="002A0416"/>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styleId="TOC5">
    <w:name w:val="toc 5"/>
    <w:basedOn w:val="TOC4"/>
    <w:semiHidden/>
    <w:rsid w:val="002A0416"/>
    <w:pPr>
      <w:ind w:left="1701" w:hanging="1701"/>
    </w:pPr>
  </w:style>
  <w:style w:type="paragraph" w:styleId="TOC4">
    <w:name w:val="toc 4"/>
    <w:basedOn w:val="TOC3"/>
    <w:semiHidden/>
    <w:rsid w:val="002A0416"/>
    <w:pPr>
      <w:ind w:left="1418" w:hanging="1418"/>
    </w:pPr>
  </w:style>
  <w:style w:type="paragraph" w:styleId="TOC3">
    <w:name w:val="toc 3"/>
    <w:basedOn w:val="TOC2"/>
    <w:semiHidden/>
    <w:rsid w:val="002A0416"/>
    <w:pPr>
      <w:ind w:left="1134" w:hanging="1134"/>
    </w:pPr>
  </w:style>
  <w:style w:type="paragraph" w:styleId="TOC2">
    <w:name w:val="toc 2"/>
    <w:basedOn w:val="TOC1"/>
    <w:semiHidden/>
    <w:rsid w:val="002A0416"/>
    <w:pPr>
      <w:keepNext w:val="0"/>
      <w:spacing w:before="0"/>
      <w:ind w:left="851" w:hanging="851"/>
    </w:pPr>
    <w:rPr>
      <w:sz w:val="20"/>
    </w:rPr>
  </w:style>
  <w:style w:type="paragraph" w:styleId="Index1">
    <w:name w:val="index 1"/>
    <w:basedOn w:val="Normal"/>
    <w:semiHidden/>
    <w:rsid w:val="002A0416"/>
    <w:pPr>
      <w:keepLines/>
      <w:spacing w:after="0"/>
    </w:pPr>
  </w:style>
  <w:style w:type="paragraph" w:styleId="Index2">
    <w:name w:val="index 2"/>
    <w:basedOn w:val="Index1"/>
    <w:semiHidden/>
    <w:rsid w:val="002A0416"/>
    <w:pPr>
      <w:ind w:left="284"/>
    </w:pPr>
  </w:style>
  <w:style w:type="paragraph" w:customStyle="1" w:styleId="TT">
    <w:name w:val="TT"/>
    <w:basedOn w:val="Heading1"/>
    <w:next w:val="Normal"/>
    <w:rsid w:val="002A0416"/>
    <w:pPr>
      <w:outlineLvl w:val="9"/>
    </w:pPr>
  </w:style>
  <w:style w:type="paragraph" w:styleId="Footer">
    <w:name w:val="footer"/>
    <w:basedOn w:val="Header"/>
    <w:rsid w:val="002A0416"/>
    <w:pPr>
      <w:jc w:val="center"/>
    </w:pPr>
    <w:rPr>
      <w:i/>
    </w:rPr>
  </w:style>
  <w:style w:type="character" w:styleId="FootnoteReference">
    <w:name w:val="footnote reference"/>
    <w:semiHidden/>
    <w:rsid w:val="002A041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A0416"/>
    <w:pPr>
      <w:keepLines/>
      <w:spacing w:after="0"/>
      <w:ind w:left="454" w:hanging="454"/>
    </w:pPr>
    <w:rPr>
      <w:sz w:val="16"/>
    </w:rPr>
  </w:style>
  <w:style w:type="paragraph" w:customStyle="1" w:styleId="NF">
    <w:name w:val="NF"/>
    <w:basedOn w:val="NO"/>
    <w:rsid w:val="002A0416"/>
    <w:pPr>
      <w:keepNext/>
      <w:spacing w:after="0"/>
    </w:pPr>
    <w:rPr>
      <w:rFonts w:ascii="Arial" w:hAnsi="Arial"/>
      <w:sz w:val="18"/>
    </w:rPr>
  </w:style>
  <w:style w:type="paragraph" w:customStyle="1" w:styleId="NO">
    <w:name w:val="NO"/>
    <w:basedOn w:val="Normal"/>
    <w:link w:val="NOChar"/>
    <w:rsid w:val="002A0416"/>
    <w:pPr>
      <w:keepLines/>
      <w:ind w:left="1135" w:hanging="851"/>
    </w:pPr>
  </w:style>
  <w:style w:type="paragraph" w:customStyle="1" w:styleId="PL">
    <w:name w:val="PL"/>
    <w:link w:val="PLChar"/>
    <w:rsid w:val="002A0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2A0416"/>
    <w:pPr>
      <w:jc w:val="right"/>
    </w:pPr>
  </w:style>
  <w:style w:type="paragraph" w:customStyle="1" w:styleId="TAL">
    <w:name w:val="TAL"/>
    <w:basedOn w:val="Normal"/>
    <w:link w:val="TALCar"/>
    <w:rsid w:val="002A0416"/>
    <w:pPr>
      <w:keepNext/>
      <w:keepLines/>
      <w:spacing w:after="0"/>
    </w:pPr>
    <w:rPr>
      <w:rFonts w:ascii="Arial" w:hAnsi="Arial"/>
      <w:sz w:val="18"/>
    </w:rPr>
  </w:style>
  <w:style w:type="paragraph" w:styleId="ListNumber2">
    <w:name w:val="List Number 2"/>
    <w:basedOn w:val="ListNumber"/>
    <w:rsid w:val="002A0416"/>
    <w:pPr>
      <w:ind w:left="851"/>
    </w:pPr>
  </w:style>
  <w:style w:type="paragraph" w:styleId="ListNumber">
    <w:name w:val="List Number"/>
    <w:basedOn w:val="List"/>
    <w:rsid w:val="002A0416"/>
  </w:style>
  <w:style w:type="paragraph" w:styleId="List">
    <w:name w:val="List"/>
    <w:basedOn w:val="Normal"/>
    <w:rsid w:val="002A0416"/>
    <w:pPr>
      <w:ind w:left="568" w:hanging="284"/>
    </w:pPr>
  </w:style>
  <w:style w:type="paragraph" w:customStyle="1" w:styleId="TAH">
    <w:name w:val="TAH"/>
    <w:basedOn w:val="TAC"/>
    <w:link w:val="TAHCar"/>
    <w:rsid w:val="002A0416"/>
    <w:rPr>
      <w:b/>
    </w:rPr>
  </w:style>
  <w:style w:type="paragraph" w:customStyle="1" w:styleId="TAC">
    <w:name w:val="TAC"/>
    <w:basedOn w:val="TAL"/>
    <w:link w:val="TACChar"/>
    <w:rsid w:val="002A0416"/>
    <w:pPr>
      <w:jc w:val="center"/>
    </w:pPr>
  </w:style>
  <w:style w:type="paragraph" w:customStyle="1" w:styleId="LD">
    <w:name w:val="LD"/>
    <w:rsid w:val="002A0416"/>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EX">
    <w:name w:val="EX"/>
    <w:basedOn w:val="Normal"/>
    <w:link w:val="EXChar"/>
    <w:rsid w:val="002A0416"/>
    <w:pPr>
      <w:keepLines/>
      <w:ind w:left="1702" w:hanging="1418"/>
    </w:pPr>
  </w:style>
  <w:style w:type="paragraph" w:customStyle="1" w:styleId="FP">
    <w:name w:val="FP"/>
    <w:basedOn w:val="Normal"/>
    <w:rsid w:val="002A0416"/>
    <w:pPr>
      <w:spacing w:after="0"/>
    </w:pPr>
  </w:style>
  <w:style w:type="paragraph" w:customStyle="1" w:styleId="NW">
    <w:name w:val="NW"/>
    <w:basedOn w:val="NO"/>
    <w:rsid w:val="002A0416"/>
    <w:pPr>
      <w:spacing w:after="0"/>
    </w:pPr>
  </w:style>
  <w:style w:type="paragraph" w:customStyle="1" w:styleId="EW">
    <w:name w:val="EW"/>
    <w:basedOn w:val="EX"/>
    <w:rsid w:val="002A0416"/>
    <w:pPr>
      <w:spacing w:after="0"/>
    </w:pPr>
  </w:style>
  <w:style w:type="paragraph" w:customStyle="1" w:styleId="B1">
    <w:name w:val="B1"/>
    <w:basedOn w:val="List"/>
    <w:link w:val="B1Char"/>
    <w:rsid w:val="002A0416"/>
  </w:style>
  <w:style w:type="paragraph" w:styleId="TOC6">
    <w:name w:val="toc 6"/>
    <w:basedOn w:val="TOC5"/>
    <w:next w:val="Normal"/>
    <w:semiHidden/>
    <w:rsid w:val="002A0416"/>
    <w:pPr>
      <w:ind w:left="1985" w:hanging="1985"/>
    </w:pPr>
  </w:style>
  <w:style w:type="paragraph" w:styleId="TOC7">
    <w:name w:val="toc 7"/>
    <w:basedOn w:val="TOC6"/>
    <w:next w:val="Normal"/>
    <w:semiHidden/>
    <w:rsid w:val="002A0416"/>
    <w:pPr>
      <w:ind w:left="2268" w:hanging="2268"/>
    </w:pPr>
  </w:style>
  <w:style w:type="paragraph" w:styleId="ListBullet2">
    <w:name w:val="List Bullet 2"/>
    <w:basedOn w:val="ListBullet"/>
    <w:rsid w:val="002A0416"/>
    <w:pPr>
      <w:ind w:left="851"/>
    </w:pPr>
  </w:style>
  <w:style w:type="paragraph" w:styleId="ListBullet">
    <w:name w:val="List Bullet"/>
    <w:basedOn w:val="List"/>
    <w:rsid w:val="002A0416"/>
  </w:style>
  <w:style w:type="paragraph" w:customStyle="1" w:styleId="EditorsNote">
    <w:name w:val="Editor's Note"/>
    <w:basedOn w:val="NO"/>
    <w:rsid w:val="002A0416"/>
    <w:rPr>
      <w:color w:val="FF0000"/>
    </w:rPr>
  </w:style>
  <w:style w:type="paragraph" w:customStyle="1" w:styleId="TH">
    <w:name w:val="TH"/>
    <w:basedOn w:val="Normal"/>
    <w:link w:val="THChar"/>
    <w:rsid w:val="002A0416"/>
    <w:pPr>
      <w:keepNext/>
      <w:keepLines/>
      <w:spacing w:before="60"/>
      <w:jc w:val="center"/>
    </w:pPr>
    <w:rPr>
      <w:rFonts w:ascii="Arial" w:hAnsi="Arial"/>
      <w:b/>
    </w:rPr>
  </w:style>
  <w:style w:type="paragraph" w:customStyle="1" w:styleId="ZA">
    <w:name w:val="ZA"/>
    <w:rsid w:val="002A04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2A04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T">
    <w:name w:val="ZT"/>
    <w:rsid w:val="002A04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ZU">
    <w:name w:val="ZU"/>
    <w:rsid w:val="002A04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TAN">
    <w:name w:val="TAN"/>
    <w:basedOn w:val="TAL"/>
    <w:link w:val="TANChar"/>
    <w:rsid w:val="002A0416"/>
    <w:pPr>
      <w:ind w:left="851" w:hanging="851"/>
    </w:pPr>
  </w:style>
  <w:style w:type="paragraph" w:customStyle="1" w:styleId="ZH">
    <w:name w:val="ZH"/>
    <w:rsid w:val="002A0416"/>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F">
    <w:name w:val="TF"/>
    <w:basedOn w:val="TH"/>
    <w:rsid w:val="002A0416"/>
    <w:pPr>
      <w:keepNext w:val="0"/>
      <w:spacing w:before="0" w:after="240"/>
    </w:pPr>
  </w:style>
  <w:style w:type="paragraph" w:customStyle="1" w:styleId="ZG">
    <w:name w:val="ZG"/>
    <w:rsid w:val="002A041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Bullet3">
    <w:name w:val="List Bullet 3"/>
    <w:basedOn w:val="ListBullet2"/>
    <w:rsid w:val="002A0416"/>
    <w:pPr>
      <w:ind w:left="1135"/>
    </w:pPr>
  </w:style>
  <w:style w:type="paragraph" w:styleId="List2">
    <w:name w:val="List 2"/>
    <w:basedOn w:val="List"/>
    <w:rsid w:val="002A0416"/>
    <w:pPr>
      <w:ind w:left="851"/>
    </w:pPr>
  </w:style>
  <w:style w:type="paragraph" w:styleId="List3">
    <w:name w:val="List 3"/>
    <w:basedOn w:val="List2"/>
    <w:rsid w:val="002A0416"/>
    <w:pPr>
      <w:ind w:left="1135"/>
    </w:pPr>
  </w:style>
  <w:style w:type="paragraph" w:styleId="List4">
    <w:name w:val="List 4"/>
    <w:basedOn w:val="List3"/>
    <w:rsid w:val="002A0416"/>
    <w:pPr>
      <w:ind w:left="1418"/>
    </w:pPr>
  </w:style>
  <w:style w:type="paragraph" w:styleId="List5">
    <w:name w:val="List 5"/>
    <w:basedOn w:val="List4"/>
    <w:rsid w:val="002A0416"/>
    <w:pPr>
      <w:ind w:left="1702"/>
    </w:pPr>
  </w:style>
  <w:style w:type="paragraph" w:styleId="ListBullet4">
    <w:name w:val="List Bullet 4"/>
    <w:basedOn w:val="ListBullet3"/>
    <w:rsid w:val="002A0416"/>
    <w:pPr>
      <w:ind w:left="1418"/>
    </w:pPr>
  </w:style>
  <w:style w:type="paragraph" w:styleId="ListBullet5">
    <w:name w:val="List Bullet 5"/>
    <w:basedOn w:val="ListBullet4"/>
    <w:rsid w:val="002A0416"/>
    <w:pPr>
      <w:ind w:left="1702"/>
    </w:pPr>
  </w:style>
  <w:style w:type="paragraph" w:customStyle="1" w:styleId="B2">
    <w:name w:val="B2"/>
    <w:basedOn w:val="List2"/>
    <w:link w:val="B2Char"/>
    <w:rsid w:val="002A0416"/>
  </w:style>
  <w:style w:type="paragraph" w:customStyle="1" w:styleId="B3">
    <w:name w:val="B3"/>
    <w:basedOn w:val="List3"/>
    <w:link w:val="B3Char"/>
    <w:rsid w:val="002A0416"/>
  </w:style>
  <w:style w:type="paragraph" w:customStyle="1" w:styleId="B4">
    <w:name w:val="B4"/>
    <w:basedOn w:val="List4"/>
    <w:rsid w:val="002A0416"/>
  </w:style>
  <w:style w:type="paragraph" w:customStyle="1" w:styleId="B5">
    <w:name w:val="B5"/>
    <w:basedOn w:val="List5"/>
    <w:rsid w:val="002A0416"/>
  </w:style>
  <w:style w:type="paragraph" w:customStyle="1" w:styleId="ZTD">
    <w:name w:val="ZTD"/>
    <w:basedOn w:val="ZB"/>
    <w:rsid w:val="002A0416"/>
    <w:pPr>
      <w:framePr w:hRule="auto" w:wrap="notBeside" w:y="852"/>
    </w:pPr>
    <w:rPr>
      <w:i w:val="0"/>
      <w:sz w:val="40"/>
    </w:rPr>
  </w:style>
  <w:style w:type="paragraph" w:customStyle="1" w:styleId="ZV">
    <w:name w:val="ZV"/>
    <w:basedOn w:val="ZU"/>
    <w:rsid w:val="002A041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rsid w:val="008F54C5"/>
    <w:rPr>
      <w:rFonts w:ascii="Arial" w:hAnsi="Arial"/>
      <w:b/>
      <w:lang w:val="en-GB"/>
    </w:rPr>
  </w:style>
  <w:style w:type="character" w:customStyle="1" w:styleId="TALCar">
    <w:name w:val="TAL Car"/>
    <w:link w:val="TAL"/>
    <w:rsid w:val="008F54C5"/>
    <w:rPr>
      <w:rFonts w:ascii="Arial" w:hAnsi="Arial"/>
      <w:sz w:val="18"/>
      <w:lang w:val="en-GB"/>
    </w:rPr>
  </w:style>
  <w:style w:type="character" w:customStyle="1" w:styleId="TACChar">
    <w:name w:val="TAC Char"/>
    <w:link w:val="TAC"/>
    <w:rsid w:val="008F54C5"/>
    <w:rPr>
      <w:rFonts w:ascii="Arial"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rPr>
  </w:style>
  <w:style w:type="character" w:customStyle="1" w:styleId="TANChar">
    <w:name w:val="TAN Char"/>
    <w:link w:val="TAN"/>
    <w:rsid w:val="00A206A0"/>
    <w:rPr>
      <w:rFonts w:ascii="Arial" w:hAnsi="Arial"/>
      <w:sz w:val="18"/>
      <w:lang w:val="en-GB"/>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756335"/>
    <w:rPr>
      <w:rFonts w:ascii="Arial" w:hAnsi="Arial"/>
      <w:sz w:val="28"/>
      <w:lang w:val="en-GB"/>
    </w:rPr>
  </w:style>
  <w:style w:type="character" w:customStyle="1" w:styleId="CharChar4">
    <w:name w:val="Char Char4"/>
    <w:rsid w:val="00DB4CAB"/>
    <w:rPr>
      <w:rFonts w:ascii="Arial" w:hAnsi="Arial"/>
      <w:sz w:val="24"/>
      <w:lang w:eastAsia="en-US"/>
    </w:rPr>
  </w:style>
  <w:style w:type="character" w:customStyle="1" w:styleId="PLChar">
    <w:name w:val="PL Char"/>
    <w:link w:val="PL"/>
    <w:rsid w:val="00F124E1"/>
    <w:rPr>
      <w:rFonts w:ascii="Courier New" w:hAnsi="Courier New"/>
      <w:noProof/>
      <w:sz w:val="16"/>
    </w:rPr>
  </w:style>
  <w:style w:type="character" w:customStyle="1" w:styleId="B2Char">
    <w:name w:val="B2 Char"/>
    <w:link w:val="B2"/>
    <w:qFormat/>
    <w:rsid w:val="00DB2259"/>
    <w:rPr>
      <w:lang w:val="en-GB"/>
    </w:rPr>
  </w:style>
  <w:style w:type="character" w:customStyle="1" w:styleId="Heading5Char">
    <w:name w:val="Heading 5 Char"/>
    <w:aliases w:val="h5 Char,Heading5 Char,Head5 Char,5 Char"/>
    <w:link w:val="Heading5"/>
    <w:rsid w:val="00FB65E3"/>
    <w:rPr>
      <w:rFonts w:ascii="Arial" w:hAnsi="Arial"/>
      <w:sz w:val="22"/>
      <w:lang w:val="en-GB"/>
    </w:rPr>
  </w:style>
  <w:style w:type="paragraph" w:customStyle="1" w:styleId="2">
    <w:name w:val="(文字) (文字)2"/>
    <w:semiHidden/>
    <w:rsid w:val="00A472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332B5"/>
    <w:rPr>
      <w:rFonts w:ascii="Arial" w:hAnsi="Arial"/>
      <w:sz w:val="32"/>
      <w:lang w:val="en-GB"/>
    </w:rPr>
  </w:style>
  <w:style w:type="character" w:customStyle="1" w:styleId="NOChar">
    <w:name w:val="NO Char"/>
    <w:link w:val="NO"/>
    <w:rsid w:val="0047604E"/>
    <w:rPr>
      <w:lang w:val="en-GB"/>
    </w:rPr>
  </w:style>
  <w:style w:type="character" w:customStyle="1" w:styleId="EXChar">
    <w:name w:val="EX Char"/>
    <w:link w:val="EX"/>
    <w:rsid w:val="0047604E"/>
    <w:rPr>
      <w:lang w:val="en-GB"/>
    </w:rPr>
  </w:style>
  <w:style w:type="character" w:customStyle="1" w:styleId="B3Char">
    <w:name w:val="B3 Char"/>
    <w:link w:val="B3"/>
    <w:rsid w:val="004D61BC"/>
    <w:rPr>
      <w:lang w:val="en-GB"/>
    </w:rPr>
  </w:style>
  <w:style w:type="paragraph" w:styleId="Revision">
    <w:name w:val="Revision"/>
    <w:hidden/>
    <w:uiPriority w:val="99"/>
    <w:semiHidden/>
    <w:rsid w:val="007250AE"/>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6A272-14E0-4DBC-BDDB-97DC6549606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5308</Words>
  <Characters>30261</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RAN5 Discussion paper </vt:lpstr>
    </vt:vector>
  </TitlesOfParts>
  <Manager/>
  <Company>Anritsu</Company>
  <LinksUpToDate>false</LinksUpToDate>
  <CharactersWithSpaces>35499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 </dc:title>
  <dc:subject> </dc:subject>
  <dc:creator>Ian Rose</dc:creator>
  <cp:keywords/>
  <dc:description/>
  <cp:lastModifiedBy>Shankar Anand</cp:lastModifiedBy>
  <cp:revision>4</cp:revision>
  <cp:lastPrinted>2007-04-24T03:29:00Z</cp:lastPrinted>
  <dcterms:created xsi:type="dcterms:W3CDTF">2024-11-16T02:51:00Z</dcterms:created>
  <dcterms:modified xsi:type="dcterms:W3CDTF">2024-11-16T02:55:00Z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(3)ZoyFmBKf+oTfH4Q2dVpBDwM7CUqVgQxisp89d4tLpJ1EHkTJhN0cTPUUxbCJmBxOyeY3ieIZ_x000d_
REoBKN/wLWTLpblJfElVjeOD9eUw8QrA/qmEbf5lJdbrNYO3w1oXmqXjiftI/BWhIF2+Jgiv_x000d_
jjrNyeGZIWQS7z/ege9vC5lOnsq8HHBJIS8rrvBvQi2GfwprM9RK/pdurpM0kJXbDzYsBL26_x000d_
RC7AUs1mgAFxqbu/PP</vt:lpwstr>
  </property>
  <property fmtid="{D5CDD505-2E9C-101B-9397-08002B2CF9AE}" pid="3" name="_2015_ms_pID_7253431">
    <vt:lpwstr>o7Kxt6KGx++Ms6uja73T2V7GsIk9XgpED762TEg5A24k8ywlOJjMzv_x000d_
0cCEJAD6+HIvN9/l3fIcahkAULdUMw9iaglHgVmU42xm2QQ3QPQ2Oesw6H7H9HfVxJaaqGZd_x000d_
YvtgrR+3SxCkIq/Kh1qwdBBzePoaUnPy+ry1IFgTB5+pAmg72JJRLx4Ll5sZcibXmLLxPcWy_x000d_
0LVVgrfpI8Ae7XGYf4AQntrRI+DXUrogBQdX</vt:lpwstr>
  </property>
  <property fmtid="{D5CDD505-2E9C-101B-9397-08002B2CF9AE}" pid="4" name="_2015_ms_pID_7253432">
    <vt:lpwstr>Dt/DbwKjvT/2A+sOoUegG58=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1633654209</vt:lpwstr>
  </property>
</Properties>
</file>